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6D1" w:rsidRDefault="00CA06D1" w:rsidP="00CA06D1">
      <w:pPr>
        <w:rPr>
          <w:rFonts w:eastAsia="Times New Roman"/>
          <w:lang w:eastAsia="fr-FR"/>
        </w:rPr>
      </w:pPr>
    </w:p>
    <w:p w:rsidR="00531356" w:rsidRDefault="00531356" w:rsidP="00531356">
      <w:pPr>
        <w:pStyle w:val="Titre1"/>
        <w:jc w:val="center"/>
        <w:rPr>
          <w:rFonts w:eastAsia="Times New Roman"/>
          <w:lang w:eastAsia="fr-FR"/>
        </w:rPr>
      </w:pPr>
      <w:r>
        <w:rPr>
          <w:rFonts w:eastAsia="Times New Roman"/>
          <w:lang w:eastAsia="fr-FR"/>
        </w:rPr>
        <w:t>Travailler les compétences d’écriture et les exercices écrits au lycée</w:t>
      </w:r>
    </w:p>
    <w:p w:rsidR="00531356" w:rsidRPr="00531356" w:rsidRDefault="00531356" w:rsidP="00531356">
      <w:pPr>
        <w:rPr>
          <w:lang w:eastAsia="fr-FR"/>
        </w:rPr>
      </w:pPr>
    </w:p>
    <w:p w:rsidR="00531356" w:rsidRDefault="00531356" w:rsidP="00531356">
      <w:pPr>
        <w:pStyle w:val="Titre2"/>
        <w:rPr>
          <w:rFonts w:eastAsia="Times New Roman"/>
          <w:lang w:eastAsia="fr-FR"/>
        </w:rPr>
      </w:pPr>
      <w:r>
        <w:rPr>
          <w:rFonts w:eastAsia="Times New Roman"/>
          <w:lang w:eastAsia="fr-FR"/>
        </w:rPr>
        <w:t>Contexte et enjeu de l’écrit au lycée</w:t>
      </w:r>
    </w:p>
    <w:p w:rsidR="00531356" w:rsidRDefault="00531356" w:rsidP="00531356">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Dans le cadre de la réforme du lycé</w:t>
      </w:r>
      <w:bookmarkStart w:id="0" w:name="_GoBack"/>
      <w:bookmarkEnd w:id="0"/>
      <w:r>
        <w:rPr>
          <w:rFonts w:ascii="Times New Roman" w:eastAsia="Times New Roman" w:hAnsi="Times New Roman" w:cs="Times New Roman"/>
          <w:sz w:val="24"/>
          <w:szCs w:val="24"/>
          <w:lang w:eastAsia="fr-FR"/>
        </w:rPr>
        <w:t xml:space="preserve">e, l’épreuve écrite anticipée de Français en classe de première occupe une place particulière : elle est, avec l’épreuve écrite de Philosophie en Terminale, la seule épreuve terminale écrite commune à tous les élèves de la série générale et des séries technologiques et permet d’évaluer les compétences d’écriture que les élèves ont acquises tout au long de leur parcours, de l’école primaire jusqu’au lycée. </w:t>
      </w:r>
    </w:p>
    <w:p w:rsidR="00531356" w:rsidRDefault="00531356" w:rsidP="00531356">
      <w:pPr>
        <w:pStyle w:val="Titre2"/>
        <w:rPr>
          <w:rFonts w:eastAsia="Times New Roman"/>
          <w:lang w:eastAsia="fr-FR"/>
        </w:rPr>
      </w:pPr>
      <w:r>
        <w:rPr>
          <w:rFonts w:eastAsia="Times New Roman"/>
          <w:lang w:eastAsia="fr-FR"/>
        </w:rPr>
        <w:t xml:space="preserve">Attendus et progressivité </w:t>
      </w:r>
    </w:p>
    <w:p w:rsidR="00531356" w:rsidRDefault="00531356" w:rsidP="00531356">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Afin que vous puissiez vous inscrire dans cette dynamique progressive, et pour faciliter le travail de liaison et de continuité nécessaire entre les collèges et les lycées, vous trouverez ci-joint un outil d’aide académique pour travailler compétences d’écriture des élèves de lycée. Cette grille permet de distinguer différents degrés de maîtrise pour chacun des champs de compétences mobilisés en cours de Français, et d’identifier ce qui est le degré optimal de maîtrise attendu d’un élève à la fin de la classe de première (degré 4).</w:t>
      </w:r>
    </w:p>
    <w:p w:rsidR="00531356" w:rsidRDefault="00531356" w:rsidP="00531356">
      <w:pPr>
        <w:pStyle w:val="Titre2"/>
        <w:rPr>
          <w:rFonts w:eastAsia="Times New Roman"/>
          <w:lang w:eastAsia="fr-FR"/>
        </w:rPr>
      </w:pPr>
      <w:r>
        <w:rPr>
          <w:rFonts w:eastAsia="Times New Roman"/>
          <w:lang w:eastAsia="fr-FR"/>
        </w:rPr>
        <w:t>Quel usage faire de l’outil d’aide académique ?</w:t>
      </w:r>
    </w:p>
    <w:p w:rsidR="00531356" w:rsidRDefault="00531356" w:rsidP="00531356">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Cet outil d’aide académique peut être mobilisé pour identifier avec les élèves dès le début du lycée les compétences acquises qui serviront de point d’appui dans leur progression et celles qui sont encore à acquérir. Il permet ainsi de mettre en œuvre de stratégies d’enseignement adaptées et différenciées pour viser la réussite de tous.</w:t>
      </w:r>
    </w:p>
    <w:p w:rsidR="00531356" w:rsidRDefault="00531356" w:rsidP="00531356">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Cet outil a été conçu pour qu’il puisse permettre aux enseignants de travailler et d’évaluer progressivement les exercices écrits du baccalauréat, depuis l’élaboration d’un paragraphe argumenté jusqu’à la dissertation, le commentaire, la contraction ou l’essai. Il a cependant vocation à s’inscrire également dans un cadre plus large et permet d’englober toute production écrite au lycée, et notamment des écrits d’appropriation ou d’expression d’un avis critique.</w:t>
      </w:r>
    </w:p>
    <w:p w:rsidR="00531356" w:rsidRDefault="00531356" w:rsidP="00B11D7A">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Il convient enfin de préciser que cet outil, s’il a vocation à aider le développement des compétences d’écriture et la préparation des épreuves écrites, ne doit pas pour autant être confondu avec une grille d’évaluation des épreuves : pour évaluer une épreuve d’examen, il est en effet nécessaire de prendre </w:t>
      </w:r>
      <w:r w:rsidR="00A85FE0">
        <w:rPr>
          <w:rFonts w:ascii="Times New Roman" w:eastAsia="Times New Roman" w:hAnsi="Times New Roman" w:cs="Times New Roman"/>
          <w:sz w:val="24"/>
          <w:szCs w:val="24"/>
          <w:lang w:eastAsia="fr-FR"/>
        </w:rPr>
        <w:t xml:space="preserve">en compte </w:t>
      </w:r>
      <w:r>
        <w:rPr>
          <w:rFonts w:ascii="Times New Roman" w:eastAsia="Times New Roman" w:hAnsi="Times New Roman" w:cs="Times New Roman"/>
          <w:sz w:val="24"/>
          <w:szCs w:val="24"/>
          <w:lang w:eastAsia="fr-FR"/>
        </w:rPr>
        <w:t>la spécificité du sujet et du contexte dans lequel s’inscrit l’épreuve. En ce sens, les différents degrés de maîtrise ne peuvent correspondre, de manière absolue et automatique, à des échelles de notes préétablies.</w:t>
      </w:r>
    </w:p>
    <w:p w:rsidR="00CA06D1" w:rsidRDefault="00CA06D1" w:rsidP="00B11D7A">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B11D7A" w:rsidRPr="00D61DEE" w:rsidRDefault="00B11D7A" w:rsidP="00B11D7A">
      <w:pPr>
        <w:pStyle w:val="En-tte"/>
        <w:jc w:val="right"/>
        <w:rPr>
          <w:rFonts w:ascii="Arial" w:hAnsi="Arial" w:cs="Arial"/>
          <w:sz w:val="20"/>
        </w:rPr>
      </w:pPr>
      <w:r w:rsidRPr="00D61DEE">
        <w:rPr>
          <w:rFonts w:ascii="Arial" w:hAnsi="Arial" w:cs="Arial"/>
          <w:sz w:val="20"/>
        </w:rPr>
        <w:t>Les IA-IPR de Lettres de l’Académie d’Orléans-Tours</w:t>
      </w:r>
    </w:p>
    <w:p w:rsidR="00B11D7A" w:rsidRDefault="00B11D7A" w:rsidP="00B11D7A">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6C2602" w:rsidRDefault="006C2602" w:rsidP="00B11D7A">
      <w:pPr>
        <w:spacing w:before="100" w:beforeAutospacing="1" w:after="100" w:afterAutospacing="1" w:line="240" w:lineRule="auto"/>
        <w:jc w:val="both"/>
        <w:rPr>
          <w:rFonts w:ascii="Times New Roman" w:eastAsia="Times New Roman" w:hAnsi="Times New Roman" w:cs="Times New Roman"/>
          <w:sz w:val="24"/>
          <w:szCs w:val="24"/>
          <w:lang w:eastAsia="fr-FR"/>
        </w:rPr>
        <w:sectPr w:rsidR="006C2602">
          <w:headerReference w:type="default" r:id="rId7"/>
          <w:footerReference w:type="default" r:id="rId8"/>
          <w:pgSz w:w="11906" w:h="16838"/>
          <w:pgMar w:top="1417" w:right="1417" w:bottom="1417" w:left="1417" w:header="708" w:footer="708" w:gutter="0"/>
          <w:cols w:space="708"/>
          <w:docGrid w:linePitch="360"/>
        </w:sectPr>
      </w:pPr>
    </w:p>
    <w:tbl>
      <w:tblPr>
        <w:tblStyle w:val="Grilledutableau"/>
        <w:tblpPr w:leftFromText="141" w:rightFromText="141" w:vertAnchor="text" w:horzAnchor="margin" w:tblpXSpec="center" w:tblpY="-66"/>
        <w:tblW w:w="15735" w:type="dxa"/>
        <w:tblLook w:val="04A0" w:firstRow="1" w:lastRow="0" w:firstColumn="1" w:lastColumn="0" w:noHBand="0" w:noVBand="1"/>
      </w:tblPr>
      <w:tblGrid>
        <w:gridCol w:w="3119"/>
        <w:gridCol w:w="3402"/>
        <w:gridCol w:w="4111"/>
        <w:gridCol w:w="5103"/>
      </w:tblGrid>
      <w:tr w:rsidR="00B11D7A" w:rsidTr="00CA06D1">
        <w:tc>
          <w:tcPr>
            <w:tcW w:w="3119" w:type="dxa"/>
          </w:tcPr>
          <w:p w:rsidR="00B11D7A" w:rsidRDefault="00B11D7A" w:rsidP="00CA06D1">
            <w:pPr>
              <w:spacing w:before="120" w:after="120"/>
              <w:jc w:val="center"/>
              <w:rPr>
                <w:rFonts w:ascii="Times New Roman" w:eastAsia="Times New Roman" w:hAnsi="Times New Roman" w:cs="Times New Roman"/>
                <w:sz w:val="24"/>
                <w:szCs w:val="24"/>
                <w:lang w:eastAsia="fr-FR"/>
              </w:rPr>
            </w:pPr>
            <w:r w:rsidRPr="009E3191">
              <w:rPr>
                <w:rFonts w:ascii="Times New Roman" w:eastAsia="Times New Roman" w:hAnsi="Times New Roman" w:cs="Times New Roman"/>
                <w:b/>
                <w:bCs/>
                <w:sz w:val="24"/>
                <w:szCs w:val="24"/>
                <w:lang w:eastAsia="fr-FR"/>
              </w:rPr>
              <w:lastRenderedPageBreak/>
              <w:t>Degré 1</w:t>
            </w:r>
          </w:p>
        </w:tc>
        <w:tc>
          <w:tcPr>
            <w:tcW w:w="3402" w:type="dxa"/>
          </w:tcPr>
          <w:p w:rsidR="00B11D7A" w:rsidRPr="00B11D7A" w:rsidRDefault="00B11D7A" w:rsidP="00CA06D1">
            <w:pPr>
              <w:spacing w:before="120" w:after="120"/>
              <w:jc w:val="center"/>
              <w:rPr>
                <w:rFonts w:ascii="Times New Roman" w:eastAsia="Times New Roman" w:hAnsi="Times New Roman" w:cs="Times New Roman"/>
                <w:b/>
                <w:sz w:val="24"/>
                <w:szCs w:val="24"/>
                <w:lang w:eastAsia="fr-FR"/>
              </w:rPr>
            </w:pPr>
            <w:r w:rsidRPr="00B11D7A">
              <w:rPr>
                <w:rFonts w:ascii="Times New Roman" w:eastAsia="Times New Roman" w:hAnsi="Times New Roman" w:cs="Times New Roman"/>
                <w:b/>
                <w:sz w:val="24"/>
                <w:szCs w:val="24"/>
                <w:lang w:eastAsia="fr-FR"/>
              </w:rPr>
              <w:t>Degré 2</w:t>
            </w:r>
          </w:p>
        </w:tc>
        <w:tc>
          <w:tcPr>
            <w:tcW w:w="4111" w:type="dxa"/>
          </w:tcPr>
          <w:p w:rsidR="00B11D7A" w:rsidRPr="00B11D7A" w:rsidRDefault="00B11D7A" w:rsidP="00CA06D1">
            <w:pPr>
              <w:spacing w:before="120" w:after="120"/>
              <w:jc w:val="center"/>
              <w:rPr>
                <w:rFonts w:ascii="Times New Roman" w:eastAsia="Times New Roman" w:hAnsi="Times New Roman" w:cs="Times New Roman"/>
                <w:b/>
                <w:sz w:val="24"/>
                <w:szCs w:val="24"/>
                <w:lang w:eastAsia="fr-FR"/>
              </w:rPr>
            </w:pPr>
            <w:r w:rsidRPr="00B11D7A">
              <w:rPr>
                <w:rFonts w:ascii="Times New Roman" w:eastAsia="Times New Roman" w:hAnsi="Times New Roman" w:cs="Times New Roman"/>
                <w:b/>
                <w:sz w:val="24"/>
                <w:szCs w:val="24"/>
                <w:lang w:eastAsia="fr-FR"/>
              </w:rPr>
              <w:t>Degré 3</w:t>
            </w:r>
          </w:p>
        </w:tc>
        <w:tc>
          <w:tcPr>
            <w:tcW w:w="5103" w:type="dxa"/>
          </w:tcPr>
          <w:p w:rsidR="00B11D7A" w:rsidRPr="00B11D7A" w:rsidRDefault="00B11D7A" w:rsidP="00CA06D1">
            <w:pPr>
              <w:spacing w:before="120" w:after="120"/>
              <w:jc w:val="center"/>
              <w:rPr>
                <w:rFonts w:ascii="Times New Roman" w:eastAsia="Times New Roman" w:hAnsi="Times New Roman" w:cs="Times New Roman"/>
                <w:b/>
                <w:sz w:val="24"/>
                <w:szCs w:val="24"/>
                <w:lang w:eastAsia="fr-FR"/>
              </w:rPr>
            </w:pPr>
            <w:r w:rsidRPr="00B11D7A">
              <w:rPr>
                <w:rFonts w:ascii="Times New Roman" w:eastAsia="Times New Roman" w:hAnsi="Times New Roman" w:cs="Times New Roman"/>
                <w:b/>
                <w:sz w:val="24"/>
                <w:szCs w:val="24"/>
                <w:lang w:eastAsia="fr-FR"/>
              </w:rPr>
              <w:t>Degré 4</w:t>
            </w:r>
          </w:p>
        </w:tc>
      </w:tr>
      <w:tr w:rsidR="00B11D7A" w:rsidTr="00CA06D1">
        <w:tc>
          <w:tcPr>
            <w:tcW w:w="15735" w:type="dxa"/>
            <w:gridSpan w:val="4"/>
          </w:tcPr>
          <w:p w:rsidR="00B11D7A" w:rsidRPr="00B11D7A" w:rsidRDefault="00B11D7A" w:rsidP="00CA06D1">
            <w:pPr>
              <w:spacing w:before="120" w:after="120"/>
              <w:jc w:val="center"/>
              <w:rPr>
                <w:rFonts w:ascii="Times New Roman" w:eastAsia="Times New Roman" w:hAnsi="Times New Roman" w:cs="Times New Roman"/>
                <w:b/>
                <w:sz w:val="24"/>
                <w:szCs w:val="24"/>
                <w:lang w:eastAsia="fr-FR"/>
              </w:rPr>
            </w:pPr>
            <w:r w:rsidRPr="00B11D7A">
              <w:rPr>
                <w:rFonts w:ascii="Times New Roman" w:eastAsia="Times New Roman" w:hAnsi="Times New Roman" w:cs="Times New Roman"/>
                <w:b/>
                <w:sz w:val="24"/>
                <w:szCs w:val="24"/>
                <w:lang w:eastAsia="fr-FR"/>
              </w:rPr>
              <w:t>COMPREHENSION</w:t>
            </w:r>
          </w:p>
        </w:tc>
      </w:tr>
      <w:tr w:rsidR="00B11D7A" w:rsidTr="00CA06D1">
        <w:tc>
          <w:tcPr>
            <w:tcW w:w="3119" w:type="dxa"/>
          </w:tcPr>
          <w:p w:rsidR="00B11D7A" w:rsidRPr="009E3191" w:rsidRDefault="00B11D7A" w:rsidP="00CA06D1">
            <w:pPr>
              <w:spacing w:before="100" w:beforeAutospacing="1" w:after="100" w:afterAutospacing="1"/>
              <w:jc w:val="both"/>
              <w:rPr>
                <w:rFonts w:ascii="Times New Roman" w:eastAsia="Times New Roman" w:hAnsi="Times New Roman" w:cs="Times New Roman"/>
                <w:sz w:val="24"/>
                <w:szCs w:val="24"/>
                <w:lang w:eastAsia="fr-FR"/>
              </w:rPr>
            </w:pPr>
            <w:r w:rsidRPr="009E3191">
              <w:rPr>
                <w:rFonts w:ascii="Times New Roman" w:eastAsia="Times New Roman" w:hAnsi="Times New Roman" w:cs="Times New Roman"/>
                <w:sz w:val="24"/>
                <w:szCs w:val="24"/>
                <w:lang w:eastAsia="fr-FR"/>
              </w:rPr>
              <w:t>L'élève est capable :</w:t>
            </w:r>
          </w:p>
          <w:p w:rsidR="00B11D7A" w:rsidRPr="00B11D7A" w:rsidRDefault="00B11D7A" w:rsidP="00CA06D1">
            <w:pPr>
              <w:pStyle w:val="Paragraphedeliste"/>
              <w:numPr>
                <w:ilvl w:val="0"/>
                <w:numId w:val="24"/>
              </w:numPr>
              <w:spacing w:before="100" w:beforeAutospacing="1" w:after="100" w:afterAutospacing="1"/>
              <w:jc w:val="both"/>
              <w:rPr>
                <w:rFonts w:ascii="Times New Roman" w:eastAsia="Times New Roman" w:hAnsi="Times New Roman" w:cs="Times New Roman"/>
                <w:sz w:val="24"/>
                <w:szCs w:val="24"/>
                <w:lang w:eastAsia="fr-FR"/>
              </w:rPr>
            </w:pPr>
            <w:r w:rsidRPr="00B11D7A">
              <w:rPr>
                <w:rFonts w:ascii="Times New Roman" w:eastAsia="Times New Roman" w:hAnsi="Times New Roman" w:cs="Times New Roman"/>
                <w:color w:val="000000"/>
                <w:sz w:val="24"/>
                <w:szCs w:val="24"/>
                <w:lang w:eastAsia="fr-FR"/>
              </w:rPr>
              <w:t>de comprendre le sens littéral de quelques éléments</w:t>
            </w:r>
          </w:p>
        </w:tc>
        <w:tc>
          <w:tcPr>
            <w:tcW w:w="3402" w:type="dxa"/>
          </w:tcPr>
          <w:p w:rsidR="00B11D7A" w:rsidRPr="009E3191" w:rsidRDefault="00B11D7A" w:rsidP="00CA06D1">
            <w:pPr>
              <w:spacing w:before="100" w:beforeAutospacing="1" w:after="100" w:afterAutospacing="1"/>
              <w:jc w:val="both"/>
              <w:rPr>
                <w:rFonts w:ascii="Times New Roman" w:eastAsia="Times New Roman" w:hAnsi="Times New Roman" w:cs="Times New Roman"/>
                <w:sz w:val="24"/>
                <w:szCs w:val="24"/>
                <w:lang w:eastAsia="fr-FR"/>
              </w:rPr>
            </w:pPr>
            <w:r w:rsidRPr="009E3191">
              <w:rPr>
                <w:rFonts w:ascii="Times New Roman" w:eastAsia="Times New Roman" w:hAnsi="Times New Roman" w:cs="Times New Roman"/>
                <w:sz w:val="24"/>
                <w:szCs w:val="24"/>
                <w:lang w:eastAsia="fr-FR"/>
              </w:rPr>
              <w:t>L'élève est capable :</w:t>
            </w:r>
          </w:p>
          <w:p w:rsidR="00B11D7A" w:rsidRPr="00B11D7A" w:rsidRDefault="00B11D7A" w:rsidP="00CA06D1">
            <w:pPr>
              <w:pStyle w:val="Paragraphedeliste"/>
              <w:numPr>
                <w:ilvl w:val="0"/>
                <w:numId w:val="24"/>
              </w:numPr>
              <w:spacing w:before="100" w:beforeAutospacing="1" w:after="100" w:afterAutospacing="1"/>
              <w:jc w:val="both"/>
              <w:rPr>
                <w:rFonts w:ascii="Times New Roman" w:eastAsia="Times New Roman" w:hAnsi="Times New Roman" w:cs="Times New Roman"/>
                <w:sz w:val="24"/>
                <w:szCs w:val="24"/>
                <w:lang w:eastAsia="fr-FR"/>
              </w:rPr>
            </w:pPr>
            <w:proofErr w:type="gramStart"/>
            <w:r w:rsidRPr="00B11D7A">
              <w:rPr>
                <w:rFonts w:ascii="Times New Roman" w:eastAsia="Times New Roman" w:hAnsi="Times New Roman" w:cs="Times New Roman"/>
                <w:color w:val="000000"/>
                <w:sz w:val="24"/>
                <w:szCs w:val="24"/>
                <w:lang w:eastAsia="fr-FR"/>
              </w:rPr>
              <w:t>de</w:t>
            </w:r>
            <w:proofErr w:type="gramEnd"/>
            <w:r w:rsidRPr="00B11D7A">
              <w:rPr>
                <w:rFonts w:ascii="Times New Roman" w:eastAsia="Times New Roman" w:hAnsi="Times New Roman" w:cs="Times New Roman"/>
                <w:color w:val="000000"/>
                <w:sz w:val="24"/>
                <w:szCs w:val="24"/>
                <w:lang w:eastAsia="fr-FR"/>
              </w:rPr>
              <w:t xml:space="preserve"> comprendre le sens littéral des éléments essentiels</w:t>
            </w:r>
          </w:p>
          <w:p w:rsidR="00B11D7A" w:rsidRPr="00B11D7A" w:rsidRDefault="00B11D7A" w:rsidP="00CA06D1">
            <w:pPr>
              <w:pStyle w:val="Paragraphedeliste"/>
              <w:numPr>
                <w:ilvl w:val="0"/>
                <w:numId w:val="24"/>
              </w:numPr>
              <w:spacing w:before="100" w:beforeAutospacing="1" w:after="100" w:afterAutospacing="1"/>
              <w:jc w:val="both"/>
              <w:rPr>
                <w:rFonts w:ascii="Times New Roman" w:eastAsia="Times New Roman" w:hAnsi="Times New Roman" w:cs="Times New Roman"/>
                <w:sz w:val="24"/>
                <w:szCs w:val="24"/>
                <w:lang w:eastAsia="fr-FR"/>
              </w:rPr>
            </w:pPr>
            <w:r w:rsidRPr="00B11D7A">
              <w:rPr>
                <w:rFonts w:ascii="Times New Roman" w:eastAsia="Times New Roman" w:hAnsi="Times New Roman" w:cs="Times New Roman"/>
                <w:color w:val="000000"/>
                <w:sz w:val="24"/>
                <w:szCs w:val="24"/>
                <w:lang w:eastAsia="fr-FR"/>
              </w:rPr>
              <w:t>de comprendre le sens général</w:t>
            </w:r>
          </w:p>
        </w:tc>
        <w:tc>
          <w:tcPr>
            <w:tcW w:w="4111" w:type="dxa"/>
          </w:tcPr>
          <w:p w:rsidR="00B11D7A" w:rsidRPr="009E3191" w:rsidRDefault="00B11D7A" w:rsidP="00CA06D1">
            <w:pPr>
              <w:spacing w:before="100" w:beforeAutospacing="1" w:after="100" w:afterAutospacing="1"/>
              <w:jc w:val="both"/>
              <w:rPr>
                <w:rFonts w:ascii="Times New Roman" w:eastAsia="Times New Roman" w:hAnsi="Times New Roman" w:cs="Times New Roman"/>
                <w:sz w:val="24"/>
                <w:szCs w:val="24"/>
                <w:lang w:eastAsia="fr-FR"/>
              </w:rPr>
            </w:pPr>
            <w:r w:rsidRPr="009E3191">
              <w:rPr>
                <w:rFonts w:ascii="Times New Roman" w:eastAsia="Times New Roman" w:hAnsi="Times New Roman" w:cs="Times New Roman"/>
                <w:sz w:val="24"/>
                <w:szCs w:val="24"/>
                <w:lang w:eastAsia="fr-FR"/>
              </w:rPr>
              <w:t>L'élève est capable :</w:t>
            </w:r>
          </w:p>
          <w:p w:rsidR="00B11D7A" w:rsidRPr="00EE0638" w:rsidRDefault="00B11D7A" w:rsidP="00CA06D1">
            <w:pPr>
              <w:pStyle w:val="Paragraphedeliste"/>
              <w:numPr>
                <w:ilvl w:val="0"/>
                <w:numId w:val="24"/>
              </w:numPr>
              <w:spacing w:before="100" w:beforeAutospacing="1" w:after="100" w:afterAutospacing="1"/>
              <w:jc w:val="both"/>
              <w:rPr>
                <w:rFonts w:ascii="Times New Roman" w:eastAsia="Times New Roman" w:hAnsi="Times New Roman" w:cs="Times New Roman"/>
                <w:sz w:val="24"/>
                <w:szCs w:val="24"/>
                <w:lang w:eastAsia="fr-FR"/>
              </w:rPr>
            </w:pPr>
            <w:proofErr w:type="gramStart"/>
            <w:r w:rsidRPr="00B11D7A">
              <w:rPr>
                <w:rFonts w:ascii="Times New Roman" w:eastAsia="Times New Roman" w:hAnsi="Times New Roman" w:cs="Times New Roman"/>
                <w:color w:val="000000"/>
                <w:sz w:val="24"/>
                <w:szCs w:val="24"/>
                <w:lang w:eastAsia="fr-FR"/>
              </w:rPr>
              <w:t>de</w:t>
            </w:r>
            <w:proofErr w:type="gramEnd"/>
            <w:r w:rsidRPr="00B11D7A">
              <w:rPr>
                <w:rFonts w:ascii="Times New Roman" w:eastAsia="Times New Roman" w:hAnsi="Times New Roman" w:cs="Times New Roman"/>
                <w:color w:val="000000"/>
                <w:sz w:val="24"/>
                <w:szCs w:val="24"/>
                <w:lang w:eastAsia="fr-FR"/>
              </w:rPr>
              <w:t xml:space="preserve"> comprendre le sens littéral des éléments essentiels</w:t>
            </w:r>
          </w:p>
          <w:p w:rsidR="00B11D7A" w:rsidRPr="00B11D7A" w:rsidRDefault="00B11D7A" w:rsidP="00CA06D1">
            <w:pPr>
              <w:pStyle w:val="Paragraphedeliste"/>
              <w:numPr>
                <w:ilvl w:val="0"/>
                <w:numId w:val="24"/>
              </w:numPr>
              <w:spacing w:before="100" w:beforeAutospacing="1" w:after="100" w:afterAutospacing="1"/>
              <w:jc w:val="both"/>
              <w:rPr>
                <w:rFonts w:ascii="Times New Roman" w:eastAsia="Times New Roman" w:hAnsi="Times New Roman" w:cs="Times New Roman"/>
                <w:sz w:val="24"/>
                <w:szCs w:val="24"/>
                <w:lang w:eastAsia="fr-FR"/>
              </w:rPr>
            </w:pPr>
            <w:proofErr w:type="gramStart"/>
            <w:r w:rsidRPr="00B11D7A">
              <w:rPr>
                <w:rFonts w:ascii="Times New Roman" w:eastAsia="Times New Roman" w:hAnsi="Times New Roman" w:cs="Times New Roman"/>
                <w:color w:val="000000"/>
                <w:sz w:val="24"/>
                <w:szCs w:val="24"/>
                <w:lang w:eastAsia="fr-FR"/>
              </w:rPr>
              <w:t>de</w:t>
            </w:r>
            <w:proofErr w:type="gramEnd"/>
            <w:r w:rsidRPr="00B11D7A">
              <w:rPr>
                <w:rFonts w:ascii="Times New Roman" w:eastAsia="Times New Roman" w:hAnsi="Times New Roman" w:cs="Times New Roman"/>
                <w:color w:val="000000"/>
                <w:sz w:val="24"/>
                <w:szCs w:val="24"/>
                <w:lang w:eastAsia="fr-FR"/>
              </w:rPr>
              <w:t xml:space="preserve"> comprendre le sens général</w:t>
            </w:r>
          </w:p>
          <w:p w:rsidR="00B11D7A" w:rsidRPr="00B11D7A" w:rsidRDefault="00B11D7A" w:rsidP="00CA06D1">
            <w:pPr>
              <w:pStyle w:val="Paragraphedeliste"/>
              <w:numPr>
                <w:ilvl w:val="0"/>
                <w:numId w:val="24"/>
              </w:numPr>
              <w:spacing w:before="100" w:beforeAutospacing="1" w:after="100" w:afterAutospacing="1"/>
              <w:jc w:val="both"/>
              <w:rPr>
                <w:rFonts w:ascii="Times New Roman" w:eastAsia="Times New Roman" w:hAnsi="Times New Roman" w:cs="Times New Roman"/>
                <w:sz w:val="24"/>
                <w:szCs w:val="24"/>
                <w:lang w:eastAsia="fr-FR"/>
              </w:rPr>
            </w:pPr>
            <w:r w:rsidRPr="00B11D7A">
              <w:rPr>
                <w:rFonts w:ascii="Times New Roman" w:eastAsia="Times New Roman" w:hAnsi="Times New Roman" w:cs="Times New Roman"/>
                <w:color w:val="000000"/>
                <w:sz w:val="24"/>
                <w:szCs w:val="24"/>
                <w:lang w:eastAsia="fr-FR"/>
              </w:rPr>
              <w:t>de comprendre l'organisation des parties qui composent le texte, l’œuvre, le sujet</w:t>
            </w:r>
          </w:p>
        </w:tc>
        <w:tc>
          <w:tcPr>
            <w:tcW w:w="5103" w:type="dxa"/>
          </w:tcPr>
          <w:p w:rsidR="00B11D7A" w:rsidRPr="009E3191" w:rsidRDefault="00B11D7A" w:rsidP="00CA06D1">
            <w:pPr>
              <w:spacing w:before="100" w:beforeAutospacing="1" w:after="100" w:afterAutospacing="1"/>
              <w:jc w:val="both"/>
              <w:rPr>
                <w:rFonts w:ascii="Times New Roman" w:eastAsia="Times New Roman" w:hAnsi="Times New Roman" w:cs="Times New Roman"/>
                <w:sz w:val="24"/>
                <w:szCs w:val="24"/>
                <w:lang w:eastAsia="fr-FR"/>
              </w:rPr>
            </w:pPr>
            <w:r w:rsidRPr="009E3191">
              <w:rPr>
                <w:rFonts w:ascii="Times New Roman" w:eastAsia="Times New Roman" w:hAnsi="Times New Roman" w:cs="Times New Roman"/>
                <w:sz w:val="24"/>
                <w:szCs w:val="24"/>
                <w:lang w:eastAsia="fr-FR"/>
              </w:rPr>
              <w:t>L'élève est capable :</w:t>
            </w:r>
          </w:p>
          <w:p w:rsidR="00B11D7A" w:rsidRPr="00EE0638" w:rsidRDefault="00B11D7A" w:rsidP="00CA06D1">
            <w:pPr>
              <w:pStyle w:val="Paragraphedeliste"/>
              <w:numPr>
                <w:ilvl w:val="0"/>
                <w:numId w:val="24"/>
              </w:numPr>
              <w:spacing w:before="100" w:beforeAutospacing="1" w:after="100" w:afterAutospacing="1"/>
              <w:jc w:val="both"/>
              <w:rPr>
                <w:rFonts w:ascii="Times New Roman" w:eastAsia="Times New Roman" w:hAnsi="Times New Roman" w:cs="Times New Roman"/>
                <w:sz w:val="24"/>
                <w:szCs w:val="24"/>
                <w:lang w:eastAsia="fr-FR"/>
              </w:rPr>
            </w:pPr>
            <w:proofErr w:type="gramStart"/>
            <w:r w:rsidRPr="00B11D7A">
              <w:rPr>
                <w:rFonts w:ascii="Times New Roman" w:eastAsia="Times New Roman" w:hAnsi="Times New Roman" w:cs="Times New Roman"/>
                <w:color w:val="000000"/>
                <w:sz w:val="24"/>
                <w:szCs w:val="24"/>
                <w:lang w:eastAsia="fr-FR"/>
              </w:rPr>
              <w:t>de</w:t>
            </w:r>
            <w:proofErr w:type="gramEnd"/>
            <w:r w:rsidRPr="00B11D7A">
              <w:rPr>
                <w:rFonts w:ascii="Times New Roman" w:eastAsia="Times New Roman" w:hAnsi="Times New Roman" w:cs="Times New Roman"/>
                <w:color w:val="000000"/>
                <w:sz w:val="24"/>
                <w:szCs w:val="24"/>
                <w:lang w:eastAsia="fr-FR"/>
              </w:rPr>
              <w:t xml:space="preserve"> comprendre le</w:t>
            </w:r>
            <w:r w:rsidRPr="00B11D7A">
              <w:rPr>
                <w:rFonts w:ascii="Times New Roman" w:eastAsia="Times New Roman" w:hAnsi="Times New Roman" w:cs="Times New Roman"/>
                <w:b/>
                <w:bCs/>
                <w:color w:val="000000"/>
                <w:sz w:val="24"/>
                <w:szCs w:val="24"/>
                <w:lang w:eastAsia="fr-FR"/>
              </w:rPr>
              <w:t xml:space="preserve"> </w:t>
            </w:r>
            <w:r w:rsidRPr="00B11D7A">
              <w:rPr>
                <w:rFonts w:ascii="Times New Roman" w:eastAsia="Times New Roman" w:hAnsi="Times New Roman" w:cs="Times New Roman"/>
                <w:bCs/>
                <w:color w:val="000000"/>
                <w:sz w:val="24"/>
                <w:szCs w:val="24"/>
                <w:lang w:eastAsia="fr-FR"/>
              </w:rPr>
              <w:t>sens précis</w:t>
            </w:r>
            <w:r w:rsidRPr="00B11D7A">
              <w:rPr>
                <w:rFonts w:ascii="Times New Roman" w:eastAsia="Times New Roman" w:hAnsi="Times New Roman" w:cs="Times New Roman"/>
                <w:color w:val="000000"/>
                <w:sz w:val="24"/>
                <w:szCs w:val="24"/>
                <w:lang w:eastAsia="fr-FR"/>
              </w:rPr>
              <w:t xml:space="preserve"> du texte, de l’œuvre, du sujet </w:t>
            </w:r>
          </w:p>
          <w:p w:rsidR="00B11D7A" w:rsidRPr="00B11D7A" w:rsidRDefault="00B11D7A" w:rsidP="00CA06D1">
            <w:pPr>
              <w:pStyle w:val="Paragraphedeliste"/>
              <w:numPr>
                <w:ilvl w:val="0"/>
                <w:numId w:val="24"/>
              </w:numPr>
              <w:spacing w:before="100" w:beforeAutospacing="1" w:after="100" w:afterAutospacing="1"/>
              <w:jc w:val="both"/>
              <w:rPr>
                <w:rFonts w:ascii="Times New Roman" w:eastAsia="Times New Roman" w:hAnsi="Times New Roman" w:cs="Times New Roman"/>
                <w:sz w:val="24"/>
                <w:szCs w:val="24"/>
                <w:lang w:eastAsia="fr-FR"/>
              </w:rPr>
            </w:pPr>
            <w:proofErr w:type="gramStart"/>
            <w:r w:rsidRPr="00B11D7A">
              <w:rPr>
                <w:rFonts w:ascii="Times New Roman" w:eastAsia="Times New Roman" w:hAnsi="Times New Roman" w:cs="Times New Roman"/>
                <w:color w:val="000000"/>
                <w:sz w:val="24"/>
                <w:szCs w:val="24"/>
                <w:lang w:eastAsia="fr-FR"/>
              </w:rPr>
              <w:t>de</w:t>
            </w:r>
            <w:proofErr w:type="gramEnd"/>
            <w:r w:rsidRPr="00B11D7A">
              <w:rPr>
                <w:rFonts w:ascii="Times New Roman" w:eastAsia="Times New Roman" w:hAnsi="Times New Roman" w:cs="Times New Roman"/>
                <w:color w:val="000000"/>
                <w:sz w:val="24"/>
                <w:szCs w:val="24"/>
                <w:lang w:eastAsia="fr-FR"/>
              </w:rPr>
              <w:t xml:space="preserve"> comprendre l'organisation des parties qui composent le texte, l’œuvre, le sujet </w:t>
            </w:r>
          </w:p>
          <w:p w:rsidR="00B11D7A" w:rsidRPr="00B11D7A" w:rsidRDefault="00B11D7A" w:rsidP="00CA06D1">
            <w:pPr>
              <w:pStyle w:val="Paragraphedeliste"/>
              <w:numPr>
                <w:ilvl w:val="0"/>
                <w:numId w:val="24"/>
              </w:numPr>
              <w:spacing w:before="100" w:beforeAutospacing="1" w:after="100" w:afterAutospacing="1"/>
              <w:jc w:val="both"/>
              <w:rPr>
                <w:rFonts w:ascii="Times New Roman" w:eastAsia="Times New Roman" w:hAnsi="Times New Roman" w:cs="Times New Roman"/>
                <w:sz w:val="24"/>
                <w:szCs w:val="24"/>
                <w:lang w:eastAsia="fr-FR"/>
              </w:rPr>
            </w:pPr>
            <w:r w:rsidRPr="00B11D7A">
              <w:rPr>
                <w:rFonts w:ascii="Times New Roman" w:eastAsia="Times New Roman" w:hAnsi="Times New Roman" w:cs="Times New Roman"/>
                <w:color w:val="000000"/>
                <w:sz w:val="24"/>
                <w:szCs w:val="24"/>
                <w:lang w:eastAsia="fr-FR"/>
              </w:rPr>
              <w:t>de mobiliser sa culture personnelle pour saisir les enjeux du texte, de l’œuvre, du sujet</w:t>
            </w:r>
          </w:p>
        </w:tc>
      </w:tr>
      <w:tr w:rsidR="00B11D7A" w:rsidTr="00CA06D1">
        <w:tc>
          <w:tcPr>
            <w:tcW w:w="15735" w:type="dxa"/>
            <w:gridSpan w:val="4"/>
          </w:tcPr>
          <w:p w:rsidR="00B11D7A" w:rsidRPr="00B11D7A" w:rsidRDefault="00B11D7A" w:rsidP="00CA06D1">
            <w:pPr>
              <w:spacing w:before="120" w:after="120"/>
              <w:jc w:val="center"/>
              <w:rPr>
                <w:rFonts w:ascii="Times New Roman" w:eastAsia="Times New Roman" w:hAnsi="Times New Roman" w:cs="Times New Roman"/>
                <w:b/>
                <w:sz w:val="24"/>
                <w:szCs w:val="24"/>
                <w:lang w:eastAsia="fr-FR"/>
              </w:rPr>
            </w:pPr>
            <w:r w:rsidRPr="00B11D7A">
              <w:rPr>
                <w:rFonts w:ascii="Times New Roman" w:eastAsia="Times New Roman" w:hAnsi="Times New Roman" w:cs="Times New Roman"/>
                <w:b/>
                <w:sz w:val="24"/>
                <w:szCs w:val="24"/>
                <w:lang w:eastAsia="fr-FR"/>
              </w:rPr>
              <w:t>INTERPRETATION</w:t>
            </w:r>
          </w:p>
        </w:tc>
      </w:tr>
      <w:tr w:rsidR="00B11D7A" w:rsidTr="00CA06D1">
        <w:tc>
          <w:tcPr>
            <w:tcW w:w="3119" w:type="dxa"/>
          </w:tcPr>
          <w:p w:rsidR="00B11D7A" w:rsidRPr="009E3191" w:rsidRDefault="00B11D7A" w:rsidP="00CA06D1">
            <w:pPr>
              <w:spacing w:before="100" w:beforeAutospacing="1" w:after="100" w:afterAutospacing="1"/>
              <w:jc w:val="both"/>
              <w:rPr>
                <w:rFonts w:ascii="Times New Roman" w:eastAsia="Times New Roman" w:hAnsi="Times New Roman" w:cs="Times New Roman"/>
                <w:sz w:val="24"/>
                <w:szCs w:val="24"/>
                <w:lang w:eastAsia="fr-FR"/>
              </w:rPr>
            </w:pPr>
            <w:r w:rsidRPr="009E3191">
              <w:rPr>
                <w:rFonts w:ascii="Times New Roman" w:eastAsia="Times New Roman" w:hAnsi="Times New Roman" w:cs="Times New Roman"/>
                <w:sz w:val="24"/>
                <w:szCs w:val="24"/>
                <w:lang w:eastAsia="fr-FR"/>
              </w:rPr>
              <w:t>L'élève est capable :</w:t>
            </w:r>
          </w:p>
          <w:p w:rsidR="00B11D7A" w:rsidRPr="00B11D7A" w:rsidRDefault="00B11D7A" w:rsidP="00CA06D1">
            <w:pPr>
              <w:pStyle w:val="Paragraphedeliste"/>
              <w:numPr>
                <w:ilvl w:val="0"/>
                <w:numId w:val="24"/>
              </w:numPr>
              <w:spacing w:before="100" w:beforeAutospacing="1" w:after="100" w:afterAutospacing="1"/>
              <w:jc w:val="both"/>
              <w:rPr>
                <w:rFonts w:ascii="Times New Roman" w:eastAsia="Times New Roman" w:hAnsi="Times New Roman" w:cs="Times New Roman"/>
                <w:sz w:val="24"/>
                <w:szCs w:val="24"/>
                <w:lang w:eastAsia="fr-FR"/>
              </w:rPr>
            </w:pPr>
            <w:r w:rsidRPr="00B11D7A">
              <w:rPr>
                <w:rFonts w:ascii="Times New Roman" w:eastAsia="Times New Roman" w:hAnsi="Times New Roman" w:cs="Times New Roman"/>
                <w:sz w:val="24"/>
                <w:szCs w:val="24"/>
                <w:lang w:eastAsia="fr-FR"/>
              </w:rPr>
              <w:t>d'évoquer des éléments du texte, de l’œuvre, de manière superficielle ou partielle</w:t>
            </w:r>
          </w:p>
        </w:tc>
        <w:tc>
          <w:tcPr>
            <w:tcW w:w="3402" w:type="dxa"/>
          </w:tcPr>
          <w:p w:rsidR="00B11D7A" w:rsidRPr="009E3191" w:rsidRDefault="00B11D7A" w:rsidP="00CA06D1">
            <w:pPr>
              <w:spacing w:before="100" w:beforeAutospacing="1" w:after="100" w:afterAutospacing="1"/>
              <w:jc w:val="both"/>
              <w:rPr>
                <w:rFonts w:ascii="Times New Roman" w:eastAsia="Times New Roman" w:hAnsi="Times New Roman" w:cs="Times New Roman"/>
                <w:sz w:val="24"/>
                <w:szCs w:val="24"/>
                <w:lang w:eastAsia="fr-FR"/>
              </w:rPr>
            </w:pPr>
            <w:r w:rsidRPr="009E3191">
              <w:rPr>
                <w:rFonts w:ascii="Times New Roman" w:eastAsia="Times New Roman" w:hAnsi="Times New Roman" w:cs="Times New Roman"/>
                <w:sz w:val="24"/>
                <w:szCs w:val="24"/>
                <w:lang w:eastAsia="fr-FR"/>
              </w:rPr>
              <w:t xml:space="preserve">L'élève est </w:t>
            </w:r>
            <w:proofErr w:type="gramStart"/>
            <w:r w:rsidRPr="009E3191">
              <w:rPr>
                <w:rFonts w:ascii="Times New Roman" w:eastAsia="Times New Roman" w:hAnsi="Times New Roman" w:cs="Times New Roman"/>
                <w:sz w:val="24"/>
                <w:szCs w:val="24"/>
                <w:lang w:eastAsia="fr-FR"/>
              </w:rPr>
              <w:t>capable  :</w:t>
            </w:r>
            <w:proofErr w:type="gramEnd"/>
          </w:p>
          <w:p w:rsidR="00EE0638" w:rsidRDefault="00B11D7A" w:rsidP="00CA06D1">
            <w:pPr>
              <w:numPr>
                <w:ilvl w:val="0"/>
                <w:numId w:val="10"/>
              </w:numPr>
              <w:spacing w:before="100" w:beforeAutospacing="1" w:after="100" w:afterAutospacing="1"/>
              <w:jc w:val="both"/>
              <w:rPr>
                <w:rFonts w:ascii="Times New Roman" w:eastAsia="Times New Roman" w:hAnsi="Times New Roman" w:cs="Times New Roman"/>
                <w:sz w:val="24"/>
                <w:szCs w:val="24"/>
                <w:lang w:eastAsia="fr-FR"/>
              </w:rPr>
            </w:pPr>
            <w:proofErr w:type="gramStart"/>
            <w:r w:rsidRPr="00EE0638">
              <w:rPr>
                <w:rFonts w:ascii="Times New Roman" w:eastAsia="Times New Roman" w:hAnsi="Times New Roman" w:cs="Times New Roman"/>
                <w:sz w:val="24"/>
                <w:szCs w:val="24"/>
                <w:lang w:eastAsia="fr-FR"/>
              </w:rPr>
              <w:t>de</w:t>
            </w:r>
            <w:proofErr w:type="gramEnd"/>
            <w:r w:rsidRPr="00EE0638">
              <w:rPr>
                <w:rFonts w:ascii="Times New Roman" w:eastAsia="Times New Roman" w:hAnsi="Times New Roman" w:cs="Times New Roman"/>
                <w:sz w:val="24"/>
                <w:szCs w:val="24"/>
                <w:lang w:eastAsia="fr-FR"/>
              </w:rPr>
              <w:t xml:space="preserve"> discriminer des éléments du texte, de l’œuvre, du sujet pour les mettre en valeur ;</w:t>
            </w:r>
          </w:p>
          <w:p w:rsidR="00EE0638" w:rsidRPr="00EE0638" w:rsidRDefault="00B11D7A" w:rsidP="00CA06D1">
            <w:pPr>
              <w:numPr>
                <w:ilvl w:val="0"/>
                <w:numId w:val="10"/>
              </w:numPr>
              <w:spacing w:before="100" w:beforeAutospacing="1" w:after="100" w:afterAutospacing="1"/>
              <w:jc w:val="both"/>
              <w:rPr>
                <w:rFonts w:ascii="Times New Roman" w:eastAsia="Times New Roman" w:hAnsi="Times New Roman" w:cs="Times New Roman"/>
                <w:sz w:val="24"/>
                <w:szCs w:val="24"/>
                <w:lang w:eastAsia="fr-FR"/>
              </w:rPr>
            </w:pPr>
            <w:r w:rsidRPr="00EE0638">
              <w:rPr>
                <w:rFonts w:ascii="Times New Roman" w:eastAsia="Times New Roman" w:hAnsi="Times New Roman" w:cs="Times New Roman"/>
                <w:sz w:val="24"/>
                <w:szCs w:val="24"/>
                <w:lang w:eastAsia="fr-FR"/>
              </w:rPr>
              <w:t> </w:t>
            </w:r>
            <w:proofErr w:type="gramStart"/>
            <w:r w:rsidRPr="00EE0638">
              <w:rPr>
                <w:rFonts w:ascii="Times New Roman" w:eastAsia="Times New Roman" w:hAnsi="Times New Roman" w:cs="Times New Roman"/>
                <w:sz w:val="24"/>
                <w:szCs w:val="24"/>
                <w:lang w:eastAsia="fr-FR"/>
              </w:rPr>
              <w:t>d’engager</w:t>
            </w:r>
            <w:proofErr w:type="gramEnd"/>
            <w:r w:rsidRPr="00EE0638">
              <w:rPr>
                <w:rFonts w:ascii="Times New Roman" w:eastAsia="Times New Roman" w:hAnsi="Times New Roman" w:cs="Times New Roman"/>
                <w:sz w:val="24"/>
                <w:szCs w:val="24"/>
                <w:lang w:eastAsia="fr-FR"/>
              </w:rPr>
              <w:t xml:space="preserve"> un questionnement, une réflexion à partir de ces éléments</w:t>
            </w:r>
          </w:p>
          <w:p w:rsidR="00B11D7A" w:rsidRPr="00EE0638" w:rsidRDefault="00B11D7A" w:rsidP="00CA06D1">
            <w:pPr>
              <w:numPr>
                <w:ilvl w:val="0"/>
                <w:numId w:val="10"/>
              </w:numPr>
              <w:spacing w:before="100" w:beforeAutospacing="1" w:after="100" w:afterAutospacing="1"/>
              <w:jc w:val="both"/>
              <w:rPr>
                <w:rFonts w:ascii="Times New Roman" w:eastAsia="Times New Roman" w:hAnsi="Times New Roman" w:cs="Times New Roman"/>
                <w:sz w:val="24"/>
                <w:szCs w:val="24"/>
                <w:lang w:eastAsia="fr-FR"/>
              </w:rPr>
            </w:pPr>
            <w:proofErr w:type="gramStart"/>
            <w:r w:rsidRPr="00EE0638">
              <w:rPr>
                <w:rFonts w:ascii="Times New Roman" w:eastAsia="Times New Roman" w:hAnsi="Times New Roman" w:cs="Times New Roman"/>
                <w:color w:val="000000"/>
                <w:sz w:val="24"/>
                <w:szCs w:val="24"/>
                <w:lang w:eastAsia="fr-FR"/>
              </w:rPr>
              <w:t>de</w:t>
            </w:r>
            <w:proofErr w:type="gramEnd"/>
            <w:r w:rsidRPr="00EE0638">
              <w:rPr>
                <w:rFonts w:ascii="Times New Roman" w:eastAsia="Times New Roman" w:hAnsi="Times New Roman" w:cs="Times New Roman"/>
                <w:color w:val="000000"/>
                <w:sz w:val="24"/>
                <w:szCs w:val="24"/>
                <w:lang w:eastAsia="fr-FR"/>
              </w:rPr>
              <w:t xml:space="preserve"> convoquer ces éléments de manière ponctuelle, superficielle ou aléatoire</w:t>
            </w:r>
          </w:p>
          <w:p w:rsidR="00B11D7A" w:rsidRPr="009E3191" w:rsidRDefault="00B11D7A" w:rsidP="00CA06D1">
            <w:pPr>
              <w:spacing w:before="100" w:beforeAutospacing="1" w:after="100" w:afterAutospacing="1"/>
              <w:jc w:val="both"/>
              <w:rPr>
                <w:rFonts w:ascii="Times New Roman" w:eastAsia="Times New Roman" w:hAnsi="Times New Roman" w:cs="Times New Roman"/>
                <w:sz w:val="24"/>
                <w:szCs w:val="24"/>
                <w:lang w:eastAsia="fr-FR"/>
              </w:rPr>
            </w:pPr>
            <w:r w:rsidRPr="009E3191">
              <w:rPr>
                <w:rFonts w:ascii="Times New Roman" w:eastAsia="Times New Roman" w:hAnsi="Times New Roman" w:cs="Times New Roman"/>
                <w:color w:val="0000FF"/>
                <w:sz w:val="24"/>
                <w:szCs w:val="24"/>
                <w:lang w:eastAsia="fr-FR"/>
              </w:rPr>
              <w:t> </w:t>
            </w:r>
          </w:p>
        </w:tc>
        <w:tc>
          <w:tcPr>
            <w:tcW w:w="4111" w:type="dxa"/>
          </w:tcPr>
          <w:p w:rsidR="00B11D7A" w:rsidRPr="009E3191" w:rsidRDefault="00B11D7A" w:rsidP="00CA06D1">
            <w:pPr>
              <w:spacing w:before="100" w:beforeAutospacing="1" w:after="100" w:afterAutospacing="1"/>
              <w:jc w:val="both"/>
              <w:rPr>
                <w:rFonts w:ascii="Times New Roman" w:eastAsia="Times New Roman" w:hAnsi="Times New Roman" w:cs="Times New Roman"/>
                <w:sz w:val="24"/>
                <w:szCs w:val="24"/>
                <w:lang w:eastAsia="fr-FR"/>
              </w:rPr>
            </w:pPr>
            <w:r w:rsidRPr="009E3191">
              <w:rPr>
                <w:rFonts w:ascii="Times New Roman" w:eastAsia="Times New Roman" w:hAnsi="Times New Roman" w:cs="Times New Roman"/>
                <w:sz w:val="24"/>
                <w:szCs w:val="24"/>
                <w:lang w:eastAsia="fr-FR"/>
              </w:rPr>
              <w:t xml:space="preserve">L'élève est </w:t>
            </w:r>
            <w:proofErr w:type="gramStart"/>
            <w:r w:rsidRPr="009E3191">
              <w:rPr>
                <w:rFonts w:ascii="Times New Roman" w:eastAsia="Times New Roman" w:hAnsi="Times New Roman" w:cs="Times New Roman"/>
                <w:sz w:val="24"/>
                <w:szCs w:val="24"/>
                <w:lang w:eastAsia="fr-FR"/>
              </w:rPr>
              <w:t>capable  :</w:t>
            </w:r>
            <w:proofErr w:type="gramEnd"/>
          </w:p>
          <w:p w:rsidR="00EE0638" w:rsidRDefault="00B11D7A" w:rsidP="00CA06D1">
            <w:pPr>
              <w:numPr>
                <w:ilvl w:val="0"/>
                <w:numId w:val="12"/>
              </w:numPr>
              <w:spacing w:before="100" w:beforeAutospacing="1" w:after="100" w:afterAutospacing="1"/>
              <w:jc w:val="both"/>
              <w:rPr>
                <w:rFonts w:ascii="Times New Roman" w:eastAsia="Times New Roman" w:hAnsi="Times New Roman" w:cs="Times New Roman"/>
                <w:sz w:val="24"/>
                <w:szCs w:val="24"/>
                <w:lang w:eastAsia="fr-FR"/>
              </w:rPr>
            </w:pPr>
            <w:proofErr w:type="gramStart"/>
            <w:r w:rsidRPr="00EE0638">
              <w:rPr>
                <w:rFonts w:ascii="Times New Roman" w:eastAsia="Times New Roman" w:hAnsi="Times New Roman" w:cs="Times New Roman"/>
                <w:sz w:val="24"/>
                <w:szCs w:val="24"/>
                <w:lang w:eastAsia="fr-FR"/>
              </w:rPr>
              <w:t>de</w:t>
            </w:r>
            <w:proofErr w:type="gramEnd"/>
            <w:r w:rsidRPr="00EE0638">
              <w:rPr>
                <w:rFonts w:ascii="Times New Roman" w:eastAsia="Times New Roman" w:hAnsi="Times New Roman" w:cs="Times New Roman"/>
                <w:sz w:val="24"/>
                <w:szCs w:val="24"/>
                <w:lang w:eastAsia="fr-FR"/>
              </w:rPr>
              <w:t xml:space="preserve"> discriminer des éléments du texte, de l’œuvre, du sujet pour les mettre en valeur ;</w:t>
            </w:r>
          </w:p>
          <w:p w:rsidR="00B11D7A" w:rsidRPr="00EE0638" w:rsidRDefault="00B11D7A" w:rsidP="00CA06D1">
            <w:pPr>
              <w:numPr>
                <w:ilvl w:val="0"/>
                <w:numId w:val="12"/>
              </w:numPr>
              <w:spacing w:before="100" w:beforeAutospacing="1" w:after="100" w:afterAutospacing="1"/>
              <w:jc w:val="both"/>
              <w:rPr>
                <w:rFonts w:ascii="Times New Roman" w:eastAsia="Times New Roman" w:hAnsi="Times New Roman" w:cs="Times New Roman"/>
                <w:sz w:val="24"/>
                <w:szCs w:val="24"/>
                <w:lang w:eastAsia="fr-FR"/>
              </w:rPr>
            </w:pPr>
            <w:proofErr w:type="gramStart"/>
            <w:r w:rsidRPr="00EE0638">
              <w:rPr>
                <w:rFonts w:ascii="Times New Roman" w:eastAsia="Times New Roman" w:hAnsi="Times New Roman" w:cs="Times New Roman"/>
                <w:sz w:val="24"/>
                <w:szCs w:val="24"/>
                <w:lang w:eastAsia="fr-FR"/>
              </w:rPr>
              <w:t>d’engager</w:t>
            </w:r>
            <w:proofErr w:type="gramEnd"/>
            <w:r w:rsidRPr="00EE0638">
              <w:rPr>
                <w:rFonts w:ascii="Times New Roman" w:eastAsia="Times New Roman" w:hAnsi="Times New Roman" w:cs="Times New Roman"/>
                <w:sz w:val="24"/>
                <w:szCs w:val="24"/>
                <w:lang w:eastAsia="fr-FR"/>
              </w:rPr>
              <w:t xml:space="preserve"> un questionnement, une réflexion à partir de ces éléments</w:t>
            </w:r>
          </w:p>
          <w:p w:rsidR="00B11D7A" w:rsidRPr="009E3191" w:rsidRDefault="00B11D7A" w:rsidP="00CA06D1">
            <w:pPr>
              <w:numPr>
                <w:ilvl w:val="0"/>
                <w:numId w:val="12"/>
              </w:numPr>
              <w:spacing w:before="100" w:beforeAutospacing="1" w:after="100" w:afterAutospacing="1"/>
              <w:jc w:val="both"/>
              <w:rPr>
                <w:rFonts w:ascii="Times New Roman" w:eastAsia="Times New Roman" w:hAnsi="Times New Roman" w:cs="Times New Roman"/>
                <w:sz w:val="24"/>
                <w:szCs w:val="24"/>
                <w:lang w:eastAsia="fr-FR"/>
              </w:rPr>
            </w:pPr>
            <w:proofErr w:type="gramStart"/>
            <w:r w:rsidRPr="009E3191">
              <w:rPr>
                <w:rFonts w:ascii="Times New Roman" w:eastAsia="Times New Roman" w:hAnsi="Times New Roman" w:cs="Times New Roman"/>
                <w:sz w:val="24"/>
                <w:szCs w:val="24"/>
                <w:lang w:eastAsia="fr-FR"/>
              </w:rPr>
              <w:t>de</w:t>
            </w:r>
            <w:proofErr w:type="gramEnd"/>
            <w:r w:rsidRPr="009E3191">
              <w:rPr>
                <w:rFonts w:ascii="Times New Roman" w:eastAsia="Times New Roman" w:hAnsi="Times New Roman" w:cs="Times New Roman"/>
                <w:sz w:val="24"/>
                <w:szCs w:val="24"/>
                <w:lang w:eastAsia="fr-FR"/>
              </w:rPr>
              <w:t xml:space="preserve"> justifier cette mise en valeur et de soutenir son interprétation par des analyses pertinentes</w:t>
            </w:r>
          </w:p>
          <w:p w:rsidR="00B11D7A" w:rsidRDefault="00B11D7A" w:rsidP="00CA06D1">
            <w:pPr>
              <w:spacing w:before="100" w:beforeAutospacing="1" w:after="100" w:afterAutospacing="1"/>
              <w:jc w:val="both"/>
              <w:rPr>
                <w:rFonts w:ascii="Times New Roman" w:eastAsia="Times New Roman" w:hAnsi="Times New Roman" w:cs="Times New Roman"/>
                <w:sz w:val="24"/>
                <w:szCs w:val="24"/>
                <w:lang w:eastAsia="fr-FR"/>
              </w:rPr>
            </w:pPr>
          </w:p>
        </w:tc>
        <w:tc>
          <w:tcPr>
            <w:tcW w:w="5103" w:type="dxa"/>
          </w:tcPr>
          <w:p w:rsidR="00B11D7A" w:rsidRPr="009E3191" w:rsidRDefault="00B11D7A" w:rsidP="00CA06D1">
            <w:pPr>
              <w:spacing w:before="100" w:beforeAutospacing="1" w:after="100" w:afterAutospacing="1"/>
              <w:jc w:val="both"/>
              <w:rPr>
                <w:rFonts w:ascii="Times New Roman" w:eastAsia="Times New Roman" w:hAnsi="Times New Roman" w:cs="Times New Roman"/>
                <w:sz w:val="24"/>
                <w:szCs w:val="24"/>
                <w:lang w:eastAsia="fr-FR"/>
              </w:rPr>
            </w:pPr>
            <w:r w:rsidRPr="009E3191">
              <w:rPr>
                <w:rFonts w:ascii="Times New Roman" w:eastAsia="Times New Roman" w:hAnsi="Times New Roman" w:cs="Times New Roman"/>
                <w:sz w:val="24"/>
                <w:szCs w:val="24"/>
                <w:lang w:eastAsia="fr-FR"/>
              </w:rPr>
              <w:t xml:space="preserve">L'élève est </w:t>
            </w:r>
            <w:proofErr w:type="gramStart"/>
            <w:r w:rsidRPr="009E3191">
              <w:rPr>
                <w:rFonts w:ascii="Times New Roman" w:eastAsia="Times New Roman" w:hAnsi="Times New Roman" w:cs="Times New Roman"/>
                <w:sz w:val="24"/>
                <w:szCs w:val="24"/>
                <w:lang w:eastAsia="fr-FR"/>
              </w:rPr>
              <w:t>capable  :</w:t>
            </w:r>
            <w:proofErr w:type="gramEnd"/>
          </w:p>
          <w:p w:rsidR="00B11D7A" w:rsidRPr="00EE0638" w:rsidRDefault="00B11D7A" w:rsidP="00CA06D1">
            <w:pPr>
              <w:numPr>
                <w:ilvl w:val="0"/>
                <w:numId w:val="14"/>
              </w:numPr>
              <w:spacing w:before="100" w:beforeAutospacing="1" w:after="100" w:afterAutospacing="1"/>
              <w:jc w:val="both"/>
              <w:rPr>
                <w:rFonts w:ascii="Times New Roman" w:eastAsia="Times New Roman" w:hAnsi="Times New Roman" w:cs="Times New Roman"/>
                <w:sz w:val="24"/>
                <w:szCs w:val="24"/>
                <w:lang w:eastAsia="fr-FR"/>
              </w:rPr>
            </w:pPr>
            <w:proofErr w:type="gramStart"/>
            <w:r w:rsidRPr="00EE0638">
              <w:rPr>
                <w:rFonts w:ascii="Times New Roman" w:eastAsia="Times New Roman" w:hAnsi="Times New Roman" w:cs="Times New Roman"/>
                <w:sz w:val="24"/>
                <w:szCs w:val="24"/>
                <w:lang w:eastAsia="fr-FR"/>
              </w:rPr>
              <w:t>de</w:t>
            </w:r>
            <w:proofErr w:type="gramEnd"/>
            <w:r w:rsidRPr="00EE0638">
              <w:rPr>
                <w:rFonts w:ascii="Times New Roman" w:eastAsia="Times New Roman" w:hAnsi="Times New Roman" w:cs="Times New Roman"/>
                <w:sz w:val="24"/>
                <w:szCs w:val="24"/>
                <w:lang w:eastAsia="fr-FR"/>
              </w:rPr>
              <w:t xml:space="preserve"> discriminer des éléments du texte, de l’œuvre, du sujet pour les mettre en valeur ; d’engager un questionnement, une réflexion à partir de ces éléments</w:t>
            </w:r>
          </w:p>
          <w:p w:rsidR="00EE0638" w:rsidRDefault="00B11D7A" w:rsidP="00CA06D1">
            <w:pPr>
              <w:numPr>
                <w:ilvl w:val="0"/>
                <w:numId w:val="14"/>
              </w:numPr>
              <w:spacing w:before="100" w:beforeAutospacing="1" w:after="100" w:afterAutospacing="1"/>
              <w:jc w:val="both"/>
              <w:rPr>
                <w:rFonts w:ascii="Times New Roman" w:eastAsia="Times New Roman" w:hAnsi="Times New Roman" w:cs="Times New Roman"/>
                <w:sz w:val="24"/>
                <w:szCs w:val="24"/>
                <w:lang w:eastAsia="fr-FR"/>
              </w:rPr>
            </w:pPr>
            <w:proofErr w:type="gramStart"/>
            <w:r w:rsidRPr="009E3191">
              <w:rPr>
                <w:rFonts w:ascii="Times New Roman" w:eastAsia="Times New Roman" w:hAnsi="Times New Roman" w:cs="Times New Roman"/>
                <w:sz w:val="24"/>
                <w:szCs w:val="24"/>
                <w:lang w:eastAsia="fr-FR"/>
              </w:rPr>
              <w:t>de</w:t>
            </w:r>
            <w:proofErr w:type="gramEnd"/>
            <w:r w:rsidRPr="009E3191">
              <w:rPr>
                <w:rFonts w:ascii="Times New Roman" w:eastAsia="Times New Roman" w:hAnsi="Times New Roman" w:cs="Times New Roman"/>
                <w:sz w:val="24"/>
                <w:szCs w:val="24"/>
                <w:lang w:eastAsia="fr-FR"/>
              </w:rPr>
              <w:t xml:space="preserve"> justifier cette mise en valeur et de soutenir son interprétation par des analyses pertinentes</w:t>
            </w:r>
          </w:p>
          <w:p w:rsidR="00B11D7A" w:rsidRPr="009E3191" w:rsidRDefault="00EE0638" w:rsidP="00CA06D1">
            <w:pPr>
              <w:numPr>
                <w:ilvl w:val="0"/>
                <w:numId w:val="14"/>
              </w:numPr>
              <w:spacing w:before="100" w:beforeAutospacing="1" w:after="100" w:afterAutospacing="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w:t>
            </w:r>
            <w:r w:rsidR="00B11D7A" w:rsidRPr="009E3191">
              <w:rPr>
                <w:rFonts w:ascii="Times New Roman" w:eastAsia="Times New Roman" w:hAnsi="Times New Roman" w:cs="Times New Roman"/>
                <w:sz w:val="24"/>
                <w:szCs w:val="24"/>
                <w:lang w:eastAsia="fr-FR"/>
              </w:rPr>
              <w:t>e mobiliser à bon escient ses connaissances linguistiques et littéraires,  son expérience de lecteur pour nourrir son interprétation et son analyse</w:t>
            </w:r>
          </w:p>
        </w:tc>
      </w:tr>
    </w:tbl>
    <w:p w:rsidR="00531356" w:rsidRDefault="00531356" w:rsidP="006C2602">
      <w:pPr>
        <w:spacing w:before="100" w:beforeAutospacing="1" w:after="100" w:afterAutospacing="1" w:line="240" w:lineRule="auto"/>
        <w:jc w:val="both"/>
        <w:rPr>
          <w:rFonts w:ascii="Times New Roman" w:eastAsia="Times New Roman" w:hAnsi="Times New Roman" w:cs="Times New Roman"/>
          <w:sz w:val="24"/>
          <w:szCs w:val="24"/>
          <w:lang w:eastAsia="fr-FR"/>
        </w:rPr>
      </w:pPr>
    </w:p>
    <w:tbl>
      <w:tblPr>
        <w:tblStyle w:val="Grilledutableau"/>
        <w:tblpPr w:leftFromText="141" w:rightFromText="141" w:vertAnchor="text" w:horzAnchor="margin" w:tblpXSpec="center" w:tblpY="-906"/>
        <w:tblW w:w="15735" w:type="dxa"/>
        <w:tblLook w:val="04A0" w:firstRow="1" w:lastRow="0" w:firstColumn="1" w:lastColumn="0" w:noHBand="0" w:noVBand="1"/>
      </w:tblPr>
      <w:tblGrid>
        <w:gridCol w:w="3119"/>
        <w:gridCol w:w="3402"/>
        <w:gridCol w:w="4111"/>
        <w:gridCol w:w="5103"/>
      </w:tblGrid>
      <w:tr w:rsidR="00EE0638" w:rsidTr="00FA0CE1">
        <w:tc>
          <w:tcPr>
            <w:tcW w:w="3119" w:type="dxa"/>
          </w:tcPr>
          <w:p w:rsidR="00EE0638" w:rsidRDefault="00EE0638" w:rsidP="00FA0CE1">
            <w:pPr>
              <w:spacing w:before="120" w:after="120"/>
              <w:jc w:val="center"/>
              <w:rPr>
                <w:rFonts w:ascii="Times New Roman" w:eastAsia="Times New Roman" w:hAnsi="Times New Roman" w:cs="Times New Roman"/>
                <w:sz w:val="24"/>
                <w:szCs w:val="24"/>
                <w:lang w:eastAsia="fr-FR"/>
              </w:rPr>
            </w:pPr>
            <w:r w:rsidRPr="009E3191">
              <w:rPr>
                <w:rFonts w:ascii="Times New Roman" w:eastAsia="Times New Roman" w:hAnsi="Times New Roman" w:cs="Times New Roman"/>
                <w:b/>
                <w:bCs/>
                <w:sz w:val="24"/>
                <w:szCs w:val="24"/>
                <w:lang w:eastAsia="fr-FR"/>
              </w:rPr>
              <w:lastRenderedPageBreak/>
              <w:t>Degré 1</w:t>
            </w:r>
          </w:p>
        </w:tc>
        <w:tc>
          <w:tcPr>
            <w:tcW w:w="3402" w:type="dxa"/>
          </w:tcPr>
          <w:p w:rsidR="00EE0638" w:rsidRPr="00B11D7A" w:rsidRDefault="00EE0638" w:rsidP="00FA0CE1">
            <w:pPr>
              <w:spacing w:before="120" w:after="120"/>
              <w:jc w:val="center"/>
              <w:rPr>
                <w:rFonts w:ascii="Times New Roman" w:eastAsia="Times New Roman" w:hAnsi="Times New Roman" w:cs="Times New Roman"/>
                <w:b/>
                <w:sz w:val="24"/>
                <w:szCs w:val="24"/>
                <w:lang w:eastAsia="fr-FR"/>
              </w:rPr>
            </w:pPr>
            <w:r w:rsidRPr="00B11D7A">
              <w:rPr>
                <w:rFonts w:ascii="Times New Roman" w:eastAsia="Times New Roman" w:hAnsi="Times New Roman" w:cs="Times New Roman"/>
                <w:b/>
                <w:sz w:val="24"/>
                <w:szCs w:val="24"/>
                <w:lang w:eastAsia="fr-FR"/>
              </w:rPr>
              <w:t>Degré 2</w:t>
            </w:r>
          </w:p>
        </w:tc>
        <w:tc>
          <w:tcPr>
            <w:tcW w:w="4111" w:type="dxa"/>
          </w:tcPr>
          <w:p w:rsidR="00EE0638" w:rsidRPr="00B11D7A" w:rsidRDefault="00EE0638" w:rsidP="00FA0CE1">
            <w:pPr>
              <w:spacing w:before="120" w:after="120"/>
              <w:jc w:val="center"/>
              <w:rPr>
                <w:rFonts w:ascii="Times New Roman" w:eastAsia="Times New Roman" w:hAnsi="Times New Roman" w:cs="Times New Roman"/>
                <w:b/>
                <w:sz w:val="24"/>
                <w:szCs w:val="24"/>
                <w:lang w:eastAsia="fr-FR"/>
              </w:rPr>
            </w:pPr>
            <w:r w:rsidRPr="00B11D7A">
              <w:rPr>
                <w:rFonts w:ascii="Times New Roman" w:eastAsia="Times New Roman" w:hAnsi="Times New Roman" w:cs="Times New Roman"/>
                <w:b/>
                <w:sz w:val="24"/>
                <w:szCs w:val="24"/>
                <w:lang w:eastAsia="fr-FR"/>
              </w:rPr>
              <w:t>Degré 3</w:t>
            </w:r>
          </w:p>
        </w:tc>
        <w:tc>
          <w:tcPr>
            <w:tcW w:w="5103" w:type="dxa"/>
          </w:tcPr>
          <w:p w:rsidR="00EE0638" w:rsidRPr="00B11D7A" w:rsidRDefault="00EE0638" w:rsidP="00FA0CE1">
            <w:pPr>
              <w:spacing w:before="120" w:after="120"/>
              <w:jc w:val="center"/>
              <w:rPr>
                <w:rFonts w:ascii="Times New Roman" w:eastAsia="Times New Roman" w:hAnsi="Times New Roman" w:cs="Times New Roman"/>
                <w:b/>
                <w:sz w:val="24"/>
                <w:szCs w:val="24"/>
                <w:lang w:eastAsia="fr-FR"/>
              </w:rPr>
            </w:pPr>
            <w:r w:rsidRPr="00B11D7A">
              <w:rPr>
                <w:rFonts w:ascii="Times New Roman" w:eastAsia="Times New Roman" w:hAnsi="Times New Roman" w:cs="Times New Roman"/>
                <w:b/>
                <w:sz w:val="24"/>
                <w:szCs w:val="24"/>
                <w:lang w:eastAsia="fr-FR"/>
              </w:rPr>
              <w:t>Degré 4</w:t>
            </w:r>
          </w:p>
        </w:tc>
      </w:tr>
      <w:tr w:rsidR="00EE0638" w:rsidTr="00FA0CE1">
        <w:tc>
          <w:tcPr>
            <w:tcW w:w="15735" w:type="dxa"/>
            <w:gridSpan w:val="4"/>
          </w:tcPr>
          <w:p w:rsidR="00EE0638" w:rsidRPr="00B11D7A" w:rsidRDefault="00EE0638" w:rsidP="00FA0CE1">
            <w:pPr>
              <w:spacing w:before="120" w:after="120"/>
              <w:jc w:val="cente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DEVELOPPEMENT DU PROPOS</w:t>
            </w:r>
          </w:p>
        </w:tc>
      </w:tr>
      <w:tr w:rsidR="00CA06D1" w:rsidTr="00CA06D1">
        <w:tc>
          <w:tcPr>
            <w:tcW w:w="3119" w:type="dxa"/>
          </w:tcPr>
          <w:p w:rsidR="00CA06D1" w:rsidRPr="009E3191" w:rsidRDefault="00CA06D1" w:rsidP="00CA06D1">
            <w:pPr>
              <w:spacing w:before="100" w:beforeAutospacing="1" w:after="100" w:afterAutospacing="1"/>
              <w:jc w:val="both"/>
              <w:rPr>
                <w:rFonts w:ascii="Times New Roman" w:eastAsia="Times New Roman" w:hAnsi="Times New Roman" w:cs="Times New Roman"/>
                <w:sz w:val="24"/>
                <w:szCs w:val="24"/>
                <w:lang w:eastAsia="fr-FR"/>
              </w:rPr>
            </w:pPr>
            <w:r w:rsidRPr="009E3191">
              <w:rPr>
                <w:rFonts w:ascii="Times New Roman" w:eastAsia="Times New Roman" w:hAnsi="Times New Roman" w:cs="Times New Roman"/>
                <w:sz w:val="24"/>
                <w:szCs w:val="24"/>
                <w:lang w:eastAsia="fr-FR"/>
              </w:rPr>
              <w:t>L'élève est capable :</w:t>
            </w:r>
          </w:p>
          <w:p w:rsidR="00CA06D1" w:rsidRPr="009E3191" w:rsidRDefault="00CA06D1" w:rsidP="00CA06D1">
            <w:pPr>
              <w:numPr>
                <w:ilvl w:val="0"/>
                <w:numId w:val="24"/>
              </w:numPr>
              <w:spacing w:before="100" w:beforeAutospacing="1" w:after="100" w:afterAutospacing="1"/>
              <w:jc w:val="both"/>
              <w:rPr>
                <w:rFonts w:ascii="Times New Roman" w:eastAsia="Times New Roman" w:hAnsi="Times New Roman" w:cs="Times New Roman"/>
                <w:sz w:val="24"/>
                <w:szCs w:val="24"/>
                <w:lang w:eastAsia="fr-FR"/>
              </w:rPr>
            </w:pPr>
            <w:proofErr w:type="gramStart"/>
            <w:r w:rsidRPr="009E3191">
              <w:rPr>
                <w:rFonts w:ascii="Times New Roman" w:eastAsia="Times New Roman" w:hAnsi="Times New Roman" w:cs="Times New Roman"/>
                <w:sz w:val="24"/>
                <w:szCs w:val="24"/>
                <w:lang w:eastAsia="fr-FR"/>
              </w:rPr>
              <w:t>de</w:t>
            </w:r>
            <w:proofErr w:type="gramEnd"/>
            <w:r w:rsidRPr="009E3191">
              <w:rPr>
                <w:rFonts w:ascii="Times New Roman" w:eastAsia="Times New Roman" w:hAnsi="Times New Roman" w:cs="Times New Roman"/>
                <w:sz w:val="24"/>
                <w:szCs w:val="24"/>
                <w:lang w:eastAsia="fr-FR"/>
              </w:rPr>
              <w:t xml:space="preserve"> formuler des remarques parfois justes</w:t>
            </w:r>
          </w:p>
          <w:p w:rsidR="00CA06D1" w:rsidRPr="00B11D7A" w:rsidRDefault="00CA06D1" w:rsidP="00CA06D1">
            <w:pPr>
              <w:numPr>
                <w:ilvl w:val="0"/>
                <w:numId w:val="24"/>
              </w:numPr>
              <w:spacing w:before="100" w:beforeAutospacing="1" w:after="100" w:afterAutospacing="1"/>
              <w:jc w:val="both"/>
              <w:rPr>
                <w:rFonts w:ascii="Times New Roman" w:eastAsia="Times New Roman" w:hAnsi="Times New Roman" w:cs="Times New Roman"/>
                <w:sz w:val="24"/>
                <w:szCs w:val="24"/>
                <w:lang w:eastAsia="fr-FR"/>
              </w:rPr>
            </w:pPr>
            <w:r w:rsidRPr="009E3191">
              <w:rPr>
                <w:rFonts w:ascii="Times New Roman" w:eastAsia="Times New Roman" w:hAnsi="Times New Roman" w:cs="Times New Roman"/>
                <w:sz w:val="24"/>
                <w:szCs w:val="24"/>
                <w:lang w:eastAsia="fr-FR"/>
              </w:rPr>
              <w:t>faire référence de manière aléatoire ou allusive à des éléments du texte ou de l’œuvre</w:t>
            </w:r>
          </w:p>
        </w:tc>
        <w:tc>
          <w:tcPr>
            <w:tcW w:w="3402" w:type="dxa"/>
          </w:tcPr>
          <w:p w:rsidR="00CA06D1" w:rsidRPr="009E3191" w:rsidRDefault="00CA06D1" w:rsidP="00CA06D1">
            <w:pPr>
              <w:spacing w:before="100" w:beforeAutospacing="1" w:after="100" w:afterAutospacing="1"/>
              <w:jc w:val="both"/>
              <w:rPr>
                <w:rFonts w:ascii="Times New Roman" w:eastAsia="Times New Roman" w:hAnsi="Times New Roman" w:cs="Times New Roman"/>
                <w:sz w:val="24"/>
                <w:szCs w:val="24"/>
                <w:lang w:eastAsia="fr-FR"/>
              </w:rPr>
            </w:pPr>
            <w:r w:rsidRPr="009E3191">
              <w:rPr>
                <w:rFonts w:ascii="Times New Roman" w:eastAsia="Times New Roman" w:hAnsi="Times New Roman" w:cs="Times New Roman"/>
                <w:sz w:val="24"/>
                <w:szCs w:val="24"/>
                <w:lang w:eastAsia="fr-FR"/>
              </w:rPr>
              <w:t xml:space="preserve">L'élève est </w:t>
            </w:r>
            <w:proofErr w:type="gramStart"/>
            <w:r w:rsidRPr="009E3191">
              <w:rPr>
                <w:rFonts w:ascii="Times New Roman" w:eastAsia="Times New Roman" w:hAnsi="Times New Roman" w:cs="Times New Roman"/>
                <w:sz w:val="24"/>
                <w:szCs w:val="24"/>
                <w:lang w:eastAsia="fr-FR"/>
              </w:rPr>
              <w:t>capable  :</w:t>
            </w:r>
            <w:proofErr w:type="gramEnd"/>
          </w:p>
          <w:p w:rsidR="00CA06D1" w:rsidRPr="009E3191" w:rsidRDefault="00CA06D1" w:rsidP="00CA06D1">
            <w:pPr>
              <w:numPr>
                <w:ilvl w:val="0"/>
                <w:numId w:val="17"/>
              </w:numPr>
              <w:spacing w:before="100" w:beforeAutospacing="1" w:after="100" w:afterAutospacing="1"/>
              <w:jc w:val="both"/>
              <w:rPr>
                <w:rFonts w:ascii="Times New Roman" w:eastAsia="Times New Roman" w:hAnsi="Times New Roman" w:cs="Times New Roman"/>
                <w:sz w:val="24"/>
                <w:szCs w:val="24"/>
                <w:lang w:eastAsia="fr-FR"/>
              </w:rPr>
            </w:pPr>
            <w:proofErr w:type="gramStart"/>
            <w:r w:rsidRPr="009E3191">
              <w:rPr>
                <w:rFonts w:ascii="Times New Roman" w:eastAsia="Times New Roman" w:hAnsi="Times New Roman" w:cs="Times New Roman"/>
                <w:sz w:val="24"/>
                <w:szCs w:val="24"/>
                <w:lang w:eastAsia="fr-FR"/>
              </w:rPr>
              <w:t>de</w:t>
            </w:r>
            <w:proofErr w:type="gramEnd"/>
            <w:r w:rsidRPr="009E3191">
              <w:rPr>
                <w:rFonts w:ascii="Times New Roman" w:eastAsia="Times New Roman" w:hAnsi="Times New Roman" w:cs="Times New Roman"/>
                <w:sz w:val="24"/>
                <w:szCs w:val="24"/>
                <w:lang w:eastAsia="fr-FR"/>
              </w:rPr>
              <w:t xml:space="preserve"> formuler des remarques</w:t>
            </w:r>
            <w:r w:rsidRPr="009E3191">
              <w:rPr>
                <w:rFonts w:ascii="Times New Roman" w:eastAsia="Times New Roman" w:hAnsi="Times New Roman" w:cs="Times New Roman"/>
                <w:color w:val="000000"/>
                <w:sz w:val="24"/>
                <w:szCs w:val="24"/>
                <w:lang w:eastAsia="fr-FR"/>
              </w:rPr>
              <w:t xml:space="preserve"> justes qui s'articulent parfois entre elles</w:t>
            </w:r>
          </w:p>
          <w:p w:rsidR="00CA06D1" w:rsidRPr="009E3191" w:rsidRDefault="00CA06D1" w:rsidP="00CA06D1">
            <w:pPr>
              <w:numPr>
                <w:ilvl w:val="0"/>
                <w:numId w:val="17"/>
              </w:numPr>
              <w:spacing w:before="100" w:beforeAutospacing="1" w:after="100" w:afterAutospacing="1"/>
              <w:jc w:val="both"/>
              <w:rPr>
                <w:rFonts w:ascii="Times New Roman" w:eastAsia="Times New Roman" w:hAnsi="Times New Roman" w:cs="Times New Roman"/>
                <w:sz w:val="24"/>
                <w:szCs w:val="24"/>
                <w:lang w:eastAsia="fr-FR"/>
              </w:rPr>
            </w:pPr>
            <w:proofErr w:type="gramStart"/>
            <w:r w:rsidRPr="009E3191">
              <w:rPr>
                <w:rFonts w:ascii="Times New Roman" w:eastAsia="Times New Roman" w:hAnsi="Times New Roman" w:cs="Times New Roman"/>
                <w:color w:val="000000"/>
                <w:sz w:val="24"/>
                <w:szCs w:val="24"/>
                <w:lang w:eastAsia="fr-FR"/>
              </w:rPr>
              <w:t>de</w:t>
            </w:r>
            <w:proofErr w:type="gramEnd"/>
            <w:r w:rsidRPr="009E3191">
              <w:rPr>
                <w:rFonts w:ascii="Times New Roman" w:eastAsia="Times New Roman" w:hAnsi="Times New Roman" w:cs="Times New Roman"/>
                <w:color w:val="000000"/>
                <w:sz w:val="24"/>
                <w:szCs w:val="24"/>
                <w:lang w:eastAsia="fr-FR"/>
              </w:rPr>
              <w:t xml:space="preserve"> relier certaines de ses remarques avec des éléments du texte ou de l’œuvre</w:t>
            </w:r>
          </w:p>
          <w:p w:rsidR="00CA06D1" w:rsidRPr="009E3191" w:rsidRDefault="00CA06D1" w:rsidP="00CA06D1">
            <w:pPr>
              <w:numPr>
                <w:ilvl w:val="0"/>
                <w:numId w:val="17"/>
              </w:numPr>
              <w:spacing w:before="100" w:beforeAutospacing="1" w:after="100" w:afterAutospacing="1"/>
              <w:jc w:val="both"/>
              <w:rPr>
                <w:rFonts w:ascii="Times New Roman" w:eastAsia="Times New Roman" w:hAnsi="Times New Roman" w:cs="Times New Roman"/>
                <w:sz w:val="24"/>
                <w:szCs w:val="24"/>
                <w:lang w:eastAsia="fr-FR"/>
              </w:rPr>
            </w:pPr>
            <w:r w:rsidRPr="009E3191">
              <w:rPr>
                <w:rFonts w:ascii="Times New Roman" w:eastAsia="Times New Roman" w:hAnsi="Times New Roman" w:cs="Times New Roman"/>
                <w:sz w:val="24"/>
                <w:szCs w:val="24"/>
                <w:lang w:eastAsia="fr-FR"/>
              </w:rPr>
              <w:t xml:space="preserve">de convoquer quelques savoirs linguistiques et quelques compétences langagières pour exprimer son point de vue </w:t>
            </w:r>
          </w:p>
        </w:tc>
        <w:tc>
          <w:tcPr>
            <w:tcW w:w="4111" w:type="dxa"/>
          </w:tcPr>
          <w:p w:rsidR="00CA06D1" w:rsidRPr="009E3191" w:rsidRDefault="00CA06D1" w:rsidP="00CA06D1">
            <w:pPr>
              <w:spacing w:before="100" w:beforeAutospacing="1" w:after="100" w:afterAutospacing="1"/>
              <w:jc w:val="both"/>
              <w:rPr>
                <w:rFonts w:ascii="Times New Roman" w:eastAsia="Times New Roman" w:hAnsi="Times New Roman" w:cs="Times New Roman"/>
                <w:sz w:val="24"/>
                <w:szCs w:val="24"/>
                <w:lang w:eastAsia="fr-FR"/>
              </w:rPr>
            </w:pPr>
            <w:r w:rsidRPr="009E3191">
              <w:rPr>
                <w:rFonts w:ascii="Times New Roman" w:eastAsia="Times New Roman" w:hAnsi="Times New Roman" w:cs="Times New Roman"/>
                <w:sz w:val="24"/>
                <w:szCs w:val="24"/>
                <w:lang w:eastAsia="fr-FR"/>
              </w:rPr>
              <w:t xml:space="preserve">L'élève est </w:t>
            </w:r>
            <w:proofErr w:type="gramStart"/>
            <w:r w:rsidRPr="009E3191">
              <w:rPr>
                <w:rFonts w:ascii="Times New Roman" w:eastAsia="Times New Roman" w:hAnsi="Times New Roman" w:cs="Times New Roman"/>
                <w:sz w:val="24"/>
                <w:szCs w:val="24"/>
                <w:lang w:eastAsia="fr-FR"/>
              </w:rPr>
              <w:t>capable  :</w:t>
            </w:r>
            <w:proofErr w:type="gramEnd"/>
          </w:p>
          <w:p w:rsidR="00CA06D1" w:rsidRPr="00CA06D1" w:rsidRDefault="00CA06D1" w:rsidP="00CA06D1">
            <w:pPr>
              <w:numPr>
                <w:ilvl w:val="0"/>
                <w:numId w:val="18"/>
              </w:numPr>
              <w:spacing w:before="100" w:beforeAutospacing="1" w:after="100" w:afterAutospacing="1"/>
              <w:jc w:val="both"/>
              <w:rPr>
                <w:rFonts w:ascii="Times New Roman" w:eastAsia="Times New Roman" w:hAnsi="Times New Roman" w:cs="Times New Roman"/>
                <w:sz w:val="24"/>
                <w:szCs w:val="24"/>
                <w:lang w:eastAsia="fr-FR"/>
              </w:rPr>
            </w:pPr>
            <w:proofErr w:type="gramStart"/>
            <w:r w:rsidRPr="009E3191">
              <w:rPr>
                <w:rFonts w:ascii="Times New Roman" w:eastAsia="Times New Roman" w:hAnsi="Times New Roman" w:cs="Times New Roman"/>
                <w:sz w:val="24"/>
                <w:szCs w:val="24"/>
                <w:lang w:eastAsia="fr-FR"/>
              </w:rPr>
              <w:t>de</w:t>
            </w:r>
            <w:proofErr w:type="gramEnd"/>
            <w:r w:rsidRPr="009E3191">
              <w:rPr>
                <w:rFonts w:ascii="Times New Roman" w:eastAsia="Times New Roman" w:hAnsi="Times New Roman" w:cs="Times New Roman"/>
                <w:sz w:val="24"/>
                <w:szCs w:val="24"/>
                <w:lang w:eastAsia="fr-FR"/>
              </w:rPr>
              <w:t xml:space="preserve"> développer</w:t>
            </w:r>
            <w:r w:rsidRPr="009E3191">
              <w:rPr>
                <w:rFonts w:ascii="Times New Roman" w:eastAsia="Times New Roman" w:hAnsi="Times New Roman" w:cs="Times New Roman"/>
                <w:color w:val="FF9900"/>
                <w:sz w:val="24"/>
                <w:szCs w:val="24"/>
                <w:lang w:eastAsia="fr-FR"/>
              </w:rPr>
              <w:t xml:space="preserve"> </w:t>
            </w:r>
            <w:r w:rsidRPr="009E3191">
              <w:rPr>
                <w:rFonts w:ascii="Times New Roman" w:eastAsia="Times New Roman" w:hAnsi="Times New Roman" w:cs="Times New Roman"/>
                <w:sz w:val="24"/>
                <w:szCs w:val="24"/>
                <w:lang w:eastAsia="fr-FR"/>
              </w:rPr>
              <w:t xml:space="preserve">un propos qui s'appuie sur des remarques </w:t>
            </w:r>
            <w:r w:rsidRPr="00CA06D1">
              <w:rPr>
                <w:rFonts w:ascii="Times New Roman" w:eastAsia="Times New Roman" w:hAnsi="Times New Roman" w:cs="Times New Roman"/>
                <w:sz w:val="24"/>
                <w:szCs w:val="24"/>
                <w:lang w:eastAsia="fr-FR"/>
              </w:rPr>
              <w:t>justifiées et articulées entre elles</w:t>
            </w:r>
          </w:p>
          <w:p w:rsidR="00CA06D1" w:rsidRPr="009E3191" w:rsidRDefault="00CA06D1" w:rsidP="00CA06D1">
            <w:pPr>
              <w:numPr>
                <w:ilvl w:val="0"/>
                <w:numId w:val="18"/>
              </w:numPr>
              <w:spacing w:before="100" w:beforeAutospacing="1" w:after="100" w:afterAutospacing="1"/>
              <w:jc w:val="both"/>
              <w:rPr>
                <w:rFonts w:ascii="Times New Roman" w:eastAsia="Times New Roman" w:hAnsi="Times New Roman" w:cs="Times New Roman"/>
                <w:sz w:val="24"/>
                <w:szCs w:val="24"/>
                <w:lang w:eastAsia="fr-FR"/>
              </w:rPr>
            </w:pPr>
            <w:proofErr w:type="gramStart"/>
            <w:r w:rsidRPr="00CA06D1">
              <w:rPr>
                <w:rFonts w:ascii="Times New Roman" w:eastAsia="Times New Roman" w:hAnsi="Times New Roman" w:cs="Times New Roman"/>
                <w:sz w:val="24"/>
                <w:szCs w:val="24"/>
                <w:lang w:eastAsia="fr-FR"/>
              </w:rPr>
              <w:t>d'expliquer</w:t>
            </w:r>
            <w:proofErr w:type="gramEnd"/>
            <w:r w:rsidRPr="00CA06D1">
              <w:rPr>
                <w:rFonts w:ascii="Times New Roman" w:eastAsia="Times New Roman" w:hAnsi="Times New Roman" w:cs="Times New Roman"/>
                <w:sz w:val="24"/>
                <w:szCs w:val="24"/>
                <w:lang w:eastAsia="fr-FR"/>
              </w:rPr>
              <w:t xml:space="preserve"> les liens qu'il </w:t>
            </w:r>
            <w:r w:rsidRPr="009E3191">
              <w:rPr>
                <w:rFonts w:ascii="Times New Roman" w:eastAsia="Times New Roman" w:hAnsi="Times New Roman" w:cs="Times New Roman"/>
                <w:color w:val="000000"/>
                <w:sz w:val="24"/>
                <w:szCs w:val="24"/>
                <w:lang w:eastAsia="fr-FR"/>
              </w:rPr>
              <w:t>établit entre ses remarques et des éléments du texte ou de l’œuvre</w:t>
            </w:r>
          </w:p>
          <w:p w:rsidR="00CA06D1" w:rsidRPr="009E3191" w:rsidRDefault="00CA06D1" w:rsidP="00CA06D1">
            <w:pPr>
              <w:numPr>
                <w:ilvl w:val="0"/>
                <w:numId w:val="18"/>
              </w:numPr>
              <w:spacing w:before="100" w:beforeAutospacing="1" w:after="100" w:afterAutospacing="1"/>
              <w:jc w:val="both"/>
              <w:rPr>
                <w:rFonts w:ascii="Times New Roman" w:eastAsia="Times New Roman" w:hAnsi="Times New Roman" w:cs="Times New Roman"/>
                <w:sz w:val="24"/>
                <w:szCs w:val="24"/>
                <w:lang w:eastAsia="fr-FR"/>
              </w:rPr>
            </w:pPr>
            <w:r w:rsidRPr="009E3191">
              <w:rPr>
                <w:rFonts w:ascii="Times New Roman" w:eastAsia="Times New Roman" w:hAnsi="Times New Roman" w:cs="Times New Roman"/>
                <w:color w:val="000000"/>
                <w:sz w:val="24"/>
                <w:szCs w:val="24"/>
                <w:lang w:eastAsia="fr-FR"/>
              </w:rPr>
              <w:t>de convoquer des savoirs linguistiques et des compétences langagières appropriés pour exprimer son propos</w:t>
            </w:r>
          </w:p>
        </w:tc>
        <w:tc>
          <w:tcPr>
            <w:tcW w:w="5103" w:type="dxa"/>
          </w:tcPr>
          <w:p w:rsidR="00CA06D1" w:rsidRPr="009E3191" w:rsidRDefault="00CA06D1" w:rsidP="00CA06D1">
            <w:pPr>
              <w:spacing w:before="100" w:beforeAutospacing="1" w:after="100" w:afterAutospacing="1"/>
              <w:jc w:val="both"/>
              <w:rPr>
                <w:rFonts w:ascii="Times New Roman" w:eastAsia="Times New Roman" w:hAnsi="Times New Roman" w:cs="Times New Roman"/>
                <w:sz w:val="24"/>
                <w:szCs w:val="24"/>
                <w:lang w:eastAsia="fr-FR"/>
              </w:rPr>
            </w:pPr>
            <w:r w:rsidRPr="009E3191">
              <w:rPr>
                <w:rFonts w:ascii="Times New Roman" w:eastAsia="Times New Roman" w:hAnsi="Times New Roman" w:cs="Times New Roman"/>
                <w:sz w:val="24"/>
                <w:szCs w:val="24"/>
                <w:lang w:eastAsia="fr-FR"/>
              </w:rPr>
              <w:t xml:space="preserve">L'élève est </w:t>
            </w:r>
            <w:proofErr w:type="gramStart"/>
            <w:r w:rsidRPr="009E3191">
              <w:rPr>
                <w:rFonts w:ascii="Times New Roman" w:eastAsia="Times New Roman" w:hAnsi="Times New Roman" w:cs="Times New Roman"/>
                <w:sz w:val="24"/>
                <w:szCs w:val="24"/>
                <w:lang w:eastAsia="fr-FR"/>
              </w:rPr>
              <w:t>capable  :</w:t>
            </w:r>
            <w:proofErr w:type="gramEnd"/>
          </w:p>
          <w:p w:rsidR="00CA06D1" w:rsidRPr="009E3191" w:rsidRDefault="00CA06D1" w:rsidP="00CA06D1">
            <w:pPr>
              <w:numPr>
                <w:ilvl w:val="0"/>
                <w:numId w:val="19"/>
              </w:numPr>
              <w:spacing w:before="100" w:beforeAutospacing="1" w:after="100" w:afterAutospacing="1"/>
              <w:jc w:val="both"/>
              <w:rPr>
                <w:rFonts w:ascii="Times New Roman" w:eastAsia="Times New Roman" w:hAnsi="Times New Roman" w:cs="Times New Roman"/>
                <w:sz w:val="24"/>
                <w:szCs w:val="24"/>
                <w:lang w:eastAsia="fr-FR"/>
              </w:rPr>
            </w:pPr>
            <w:proofErr w:type="gramStart"/>
            <w:r w:rsidRPr="009E3191">
              <w:rPr>
                <w:rFonts w:ascii="Times New Roman" w:eastAsia="Times New Roman" w:hAnsi="Times New Roman" w:cs="Times New Roman"/>
                <w:sz w:val="24"/>
                <w:szCs w:val="24"/>
                <w:lang w:eastAsia="fr-FR"/>
              </w:rPr>
              <w:t>de</w:t>
            </w:r>
            <w:proofErr w:type="gramEnd"/>
            <w:r w:rsidRPr="009E3191">
              <w:rPr>
                <w:rFonts w:ascii="Times New Roman" w:eastAsia="Times New Roman" w:hAnsi="Times New Roman" w:cs="Times New Roman"/>
                <w:sz w:val="24"/>
                <w:szCs w:val="24"/>
                <w:lang w:eastAsia="fr-FR"/>
              </w:rPr>
              <w:t xml:space="preserve"> formuler un propos nuancé, complexe et cohérent qui se nourrit précisément d'éléments du t</w:t>
            </w:r>
            <w:r w:rsidRPr="009E3191">
              <w:rPr>
                <w:rFonts w:ascii="Times New Roman" w:eastAsia="Times New Roman" w:hAnsi="Times New Roman" w:cs="Times New Roman"/>
                <w:color w:val="000000"/>
                <w:sz w:val="24"/>
                <w:szCs w:val="24"/>
                <w:lang w:eastAsia="fr-FR"/>
              </w:rPr>
              <w:t>exte, de l’œuvre et de sa culture personnelle, en convoquant des savoirs linguistiques des compétences langagières variés</w:t>
            </w:r>
          </w:p>
          <w:p w:rsidR="00CA06D1" w:rsidRPr="009E3191" w:rsidRDefault="00CA06D1" w:rsidP="00CA06D1">
            <w:pPr>
              <w:spacing w:before="100" w:beforeAutospacing="1" w:after="100" w:afterAutospacing="1"/>
              <w:jc w:val="both"/>
              <w:rPr>
                <w:rFonts w:ascii="Times New Roman" w:eastAsia="Times New Roman" w:hAnsi="Times New Roman" w:cs="Times New Roman"/>
                <w:sz w:val="24"/>
                <w:szCs w:val="24"/>
                <w:lang w:eastAsia="fr-FR"/>
              </w:rPr>
            </w:pPr>
          </w:p>
        </w:tc>
      </w:tr>
      <w:tr w:rsidR="00CA06D1" w:rsidTr="00FA0CE1">
        <w:tc>
          <w:tcPr>
            <w:tcW w:w="15735" w:type="dxa"/>
            <w:gridSpan w:val="4"/>
          </w:tcPr>
          <w:p w:rsidR="00CA06D1" w:rsidRPr="00B11D7A" w:rsidRDefault="00CA06D1" w:rsidP="00CA06D1">
            <w:pPr>
              <w:spacing w:before="120" w:after="120"/>
              <w:jc w:val="cente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CORRECTION ET ETENDUE DE LA LANGUE</w:t>
            </w:r>
          </w:p>
        </w:tc>
      </w:tr>
      <w:tr w:rsidR="00CA06D1" w:rsidTr="00CA06D1">
        <w:tc>
          <w:tcPr>
            <w:tcW w:w="3119" w:type="dxa"/>
          </w:tcPr>
          <w:p w:rsidR="00CA06D1" w:rsidRPr="009E3191" w:rsidRDefault="00CA06D1" w:rsidP="00CA06D1">
            <w:pPr>
              <w:spacing w:before="100" w:beforeAutospacing="1" w:after="100" w:afterAutospacing="1"/>
              <w:rPr>
                <w:rFonts w:ascii="Times New Roman" w:eastAsia="Times New Roman" w:hAnsi="Times New Roman" w:cs="Times New Roman"/>
                <w:sz w:val="24"/>
                <w:szCs w:val="24"/>
                <w:lang w:eastAsia="fr-FR"/>
              </w:rPr>
            </w:pPr>
            <w:r w:rsidRPr="009E3191">
              <w:rPr>
                <w:rFonts w:ascii="Times New Roman" w:eastAsia="Times New Roman" w:hAnsi="Times New Roman" w:cs="Times New Roman"/>
                <w:sz w:val="24"/>
                <w:szCs w:val="24"/>
                <w:lang w:eastAsia="fr-FR"/>
              </w:rPr>
              <w:t>L'élève est capable :</w:t>
            </w:r>
          </w:p>
          <w:p w:rsidR="00CA06D1" w:rsidRPr="009E3191" w:rsidRDefault="00CA06D1" w:rsidP="00CA06D1">
            <w:pPr>
              <w:numPr>
                <w:ilvl w:val="0"/>
                <w:numId w:val="20"/>
              </w:numPr>
              <w:spacing w:before="100" w:beforeAutospacing="1" w:after="100" w:afterAutospacing="1"/>
              <w:rPr>
                <w:rFonts w:ascii="Times New Roman" w:eastAsia="Times New Roman" w:hAnsi="Times New Roman" w:cs="Times New Roman"/>
                <w:sz w:val="24"/>
                <w:szCs w:val="24"/>
                <w:lang w:eastAsia="fr-FR"/>
              </w:rPr>
            </w:pPr>
            <w:proofErr w:type="gramStart"/>
            <w:r w:rsidRPr="009E3191">
              <w:rPr>
                <w:rFonts w:ascii="Times New Roman" w:eastAsia="Times New Roman" w:hAnsi="Times New Roman" w:cs="Times New Roman"/>
                <w:sz w:val="24"/>
                <w:szCs w:val="24"/>
                <w:lang w:eastAsia="fr-FR"/>
              </w:rPr>
              <w:t>de</w:t>
            </w:r>
            <w:proofErr w:type="gramEnd"/>
            <w:r w:rsidRPr="009E3191">
              <w:rPr>
                <w:rFonts w:ascii="Times New Roman" w:eastAsia="Times New Roman" w:hAnsi="Times New Roman" w:cs="Times New Roman"/>
                <w:sz w:val="24"/>
                <w:szCs w:val="24"/>
                <w:lang w:eastAsia="fr-FR"/>
              </w:rPr>
              <w:t xml:space="preserve"> recourir à un lexique réduit et approximatif</w:t>
            </w:r>
          </w:p>
          <w:p w:rsidR="00CA06D1" w:rsidRPr="009E3191" w:rsidRDefault="00CA06D1" w:rsidP="00CA06D1">
            <w:pPr>
              <w:numPr>
                <w:ilvl w:val="0"/>
                <w:numId w:val="20"/>
              </w:numPr>
              <w:spacing w:before="100" w:beforeAutospacing="1" w:after="100" w:afterAutospacing="1"/>
              <w:rPr>
                <w:rFonts w:ascii="Times New Roman" w:eastAsia="Times New Roman" w:hAnsi="Times New Roman" w:cs="Times New Roman"/>
                <w:sz w:val="24"/>
                <w:szCs w:val="24"/>
                <w:lang w:eastAsia="fr-FR"/>
              </w:rPr>
            </w:pPr>
            <w:proofErr w:type="gramStart"/>
            <w:r w:rsidRPr="009E3191">
              <w:rPr>
                <w:rFonts w:ascii="Times New Roman" w:eastAsia="Times New Roman" w:hAnsi="Times New Roman" w:cs="Times New Roman"/>
                <w:sz w:val="24"/>
                <w:szCs w:val="24"/>
                <w:lang w:eastAsia="fr-FR"/>
              </w:rPr>
              <w:t>d'écrire</w:t>
            </w:r>
            <w:proofErr w:type="gramEnd"/>
            <w:r w:rsidRPr="009E3191">
              <w:rPr>
                <w:rFonts w:ascii="Times New Roman" w:eastAsia="Times New Roman" w:hAnsi="Times New Roman" w:cs="Times New Roman"/>
                <w:sz w:val="24"/>
                <w:szCs w:val="24"/>
                <w:lang w:eastAsia="fr-FR"/>
              </w:rPr>
              <w:t xml:space="preserve"> dans une orthographe partiellement juste</w:t>
            </w:r>
          </w:p>
          <w:p w:rsidR="00CA06D1" w:rsidRPr="009E3191" w:rsidRDefault="00CA06D1" w:rsidP="00CA06D1">
            <w:pPr>
              <w:numPr>
                <w:ilvl w:val="0"/>
                <w:numId w:val="20"/>
              </w:numPr>
              <w:spacing w:before="100" w:beforeAutospacing="1" w:after="100" w:afterAutospacing="1"/>
              <w:rPr>
                <w:rFonts w:ascii="Times New Roman" w:eastAsia="Times New Roman" w:hAnsi="Times New Roman" w:cs="Times New Roman"/>
                <w:sz w:val="24"/>
                <w:szCs w:val="24"/>
                <w:lang w:eastAsia="fr-FR"/>
              </w:rPr>
            </w:pPr>
            <w:r w:rsidRPr="009E3191">
              <w:rPr>
                <w:rFonts w:ascii="Times New Roman" w:eastAsia="Times New Roman" w:hAnsi="Times New Roman" w:cs="Times New Roman"/>
                <w:sz w:val="24"/>
                <w:szCs w:val="24"/>
                <w:lang w:eastAsia="fr-FR"/>
              </w:rPr>
              <w:t>de s'exprimer dans une syntaxe partiellement correcte et peu complexe</w:t>
            </w:r>
          </w:p>
        </w:tc>
        <w:tc>
          <w:tcPr>
            <w:tcW w:w="3402" w:type="dxa"/>
          </w:tcPr>
          <w:p w:rsidR="00CA06D1" w:rsidRPr="009E3191" w:rsidRDefault="00CA06D1" w:rsidP="00CA06D1">
            <w:pPr>
              <w:spacing w:before="100" w:beforeAutospacing="1" w:after="100" w:afterAutospacing="1"/>
              <w:rPr>
                <w:rFonts w:ascii="Times New Roman" w:eastAsia="Times New Roman" w:hAnsi="Times New Roman" w:cs="Times New Roman"/>
                <w:sz w:val="24"/>
                <w:szCs w:val="24"/>
                <w:lang w:eastAsia="fr-FR"/>
              </w:rPr>
            </w:pPr>
            <w:r w:rsidRPr="009E3191">
              <w:rPr>
                <w:rFonts w:ascii="Times New Roman" w:eastAsia="Times New Roman" w:hAnsi="Times New Roman" w:cs="Times New Roman"/>
                <w:sz w:val="24"/>
                <w:szCs w:val="24"/>
                <w:lang w:eastAsia="fr-FR"/>
              </w:rPr>
              <w:t>L'élève est capable :</w:t>
            </w:r>
          </w:p>
          <w:p w:rsidR="00CA06D1" w:rsidRPr="009E3191" w:rsidRDefault="00CA06D1" w:rsidP="00CA06D1">
            <w:pPr>
              <w:numPr>
                <w:ilvl w:val="0"/>
                <w:numId w:val="21"/>
              </w:numPr>
              <w:spacing w:before="100" w:beforeAutospacing="1" w:after="100" w:afterAutospacing="1"/>
              <w:rPr>
                <w:rFonts w:ascii="Times New Roman" w:eastAsia="Times New Roman" w:hAnsi="Times New Roman" w:cs="Times New Roman"/>
                <w:sz w:val="24"/>
                <w:szCs w:val="24"/>
                <w:lang w:eastAsia="fr-FR"/>
              </w:rPr>
            </w:pPr>
            <w:proofErr w:type="gramStart"/>
            <w:r w:rsidRPr="009E3191">
              <w:rPr>
                <w:rFonts w:ascii="Times New Roman" w:eastAsia="Times New Roman" w:hAnsi="Times New Roman" w:cs="Times New Roman"/>
                <w:sz w:val="24"/>
                <w:szCs w:val="24"/>
                <w:lang w:eastAsia="fr-FR"/>
              </w:rPr>
              <w:t>de</w:t>
            </w:r>
            <w:proofErr w:type="gramEnd"/>
            <w:r w:rsidRPr="009E3191">
              <w:rPr>
                <w:rFonts w:ascii="Times New Roman" w:eastAsia="Times New Roman" w:hAnsi="Times New Roman" w:cs="Times New Roman"/>
                <w:sz w:val="24"/>
                <w:szCs w:val="24"/>
                <w:lang w:eastAsia="fr-FR"/>
              </w:rPr>
              <w:t xml:space="preserve"> recourir à un lexique simple et juste</w:t>
            </w:r>
          </w:p>
          <w:p w:rsidR="00CA06D1" w:rsidRPr="009E3191" w:rsidRDefault="00CA06D1" w:rsidP="00CA06D1">
            <w:pPr>
              <w:numPr>
                <w:ilvl w:val="0"/>
                <w:numId w:val="21"/>
              </w:numPr>
              <w:spacing w:before="100" w:beforeAutospacing="1" w:after="100" w:afterAutospacing="1"/>
              <w:rPr>
                <w:rFonts w:ascii="Times New Roman" w:eastAsia="Times New Roman" w:hAnsi="Times New Roman" w:cs="Times New Roman"/>
                <w:sz w:val="24"/>
                <w:szCs w:val="24"/>
                <w:lang w:eastAsia="fr-FR"/>
              </w:rPr>
            </w:pPr>
            <w:proofErr w:type="gramStart"/>
            <w:r w:rsidRPr="009E3191">
              <w:rPr>
                <w:rFonts w:ascii="Times New Roman" w:eastAsia="Times New Roman" w:hAnsi="Times New Roman" w:cs="Times New Roman"/>
                <w:sz w:val="24"/>
                <w:szCs w:val="24"/>
                <w:lang w:eastAsia="fr-FR"/>
              </w:rPr>
              <w:t>d'écrire</w:t>
            </w:r>
            <w:proofErr w:type="gramEnd"/>
            <w:r w:rsidRPr="009E3191">
              <w:rPr>
                <w:rFonts w:ascii="Times New Roman" w:eastAsia="Times New Roman" w:hAnsi="Times New Roman" w:cs="Times New Roman"/>
                <w:sz w:val="24"/>
                <w:szCs w:val="24"/>
                <w:lang w:eastAsia="fr-FR"/>
              </w:rPr>
              <w:t xml:space="preserve"> dans une orthographe juste</w:t>
            </w:r>
          </w:p>
          <w:p w:rsidR="00CA06D1" w:rsidRPr="009E3191" w:rsidRDefault="00CA06D1" w:rsidP="00CA06D1">
            <w:pPr>
              <w:numPr>
                <w:ilvl w:val="0"/>
                <w:numId w:val="21"/>
              </w:numPr>
              <w:spacing w:before="100" w:beforeAutospacing="1" w:after="100" w:afterAutospacing="1"/>
              <w:rPr>
                <w:rFonts w:ascii="Times New Roman" w:eastAsia="Times New Roman" w:hAnsi="Times New Roman" w:cs="Times New Roman"/>
                <w:sz w:val="24"/>
                <w:szCs w:val="24"/>
                <w:lang w:eastAsia="fr-FR"/>
              </w:rPr>
            </w:pPr>
            <w:r w:rsidRPr="009E3191">
              <w:rPr>
                <w:rFonts w:ascii="Times New Roman" w:eastAsia="Times New Roman" w:hAnsi="Times New Roman" w:cs="Times New Roman"/>
                <w:sz w:val="24"/>
                <w:szCs w:val="24"/>
                <w:lang w:eastAsia="fr-FR"/>
              </w:rPr>
              <w:t>de s'exprimer dans une syntaxe correcte et parfois complexe</w:t>
            </w:r>
          </w:p>
        </w:tc>
        <w:tc>
          <w:tcPr>
            <w:tcW w:w="4111" w:type="dxa"/>
          </w:tcPr>
          <w:p w:rsidR="00CA06D1" w:rsidRPr="009E3191" w:rsidRDefault="00CA06D1" w:rsidP="00CA06D1">
            <w:pPr>
              <w:spacing w:before="100" w:beforeAutospacing="1" w:after="100" w:afterAutospacing="1"/>
              <w:rPr>
                <w:rFonts w:ascii="Times New Roman" w:eastAsia="Times New Roman" w:hAnsi="Times New Roman" w:cs="Times New Roman"/>
                <w:sz w:val="24"/>
                <w:szCs w:val="24"/>
                <w:lang w:eastAsia="fr-FR"/>
              </w:rPr>
            </w:pPr>
            <w:r w:rsidRPr="009E3191">
              <w:rPr>
                <w:rFonts w:ascii="Times New Roman" w:eastAsia="Times New Roman" w:hAnsi="Times New Roman" w:cs="Times New Roman"/>
                <w:sz w:val="24"/>
                <w:szCs w:val="24"/>
                <w:lang w:eastAsia="fr-FR"/>
              </w:rPr>
              <w:t>L'élève est capable :</w:t>
            </w:r>
          </w:p>
          <w:p w:rsidR="00CA06D1" w:rsidRPr="009E3191" w:rsidRDefault="00CA06D1" w:rsidP="00CA06D1">
            <w:pPr>
              <w:numPr>
                <w:ilvl w:val="0"/>
                <w:numId w:val="22"/>
              </w:numPr>
              <w:spacing w:before="100" w:beforeAutospacing="1" w:after="100" w:afterAutospacing="1"/>
              <w:rPr>
                <w:rFonts w:ascii="Times New Roman" w:eastAsia="Times New Roman" w:hAnsi="Times New Roman" w:cs="Times New Roman"/>
                <w:sz w:val="24"/>
                <w:szCs w:val="24"/>
                <w:lang w:eastAsia="fr-FR"/>
              </w:rPr>
            </w:pPr>
            <w:proofErr w:type="gramStart"/>
            <w:r w:rsidRPr="009E3191">
              <w:rPr>
                <w:rFonts w:ascii="Times New Roman" w:eastAsia="Times New Roman" w:hAnsi="Times New Roman" w:cs="Times New Roman"/>
                <w:sz w:val="24"/>
                <w:szCs w:val="24"/>
                <w:lang w:eastAsia="fr-FR"/>
              </w:rPr>
              <w:t>de</w:t>
            </w:r>
            <w:proofErr w:type="gramEnd"/>
            <w:r w:rsidRPr="009E3191">
              <w:rPr>
                <w:rFonts w:ascii="Times New Roman" w:eastAsia="Times New Roman" w:hAnsi="Times New Roman" w:cs="Times New Roman"/>
                <w:sz w:val="24"/>
                <w:szCs w:val="24"/>
                <w:lang w:eastAsia="fr-FR"/>
              </w:rPr>
              <w:t xml:space="preserve"> recourir à un lexique varié et adéquat</w:t>
            </w:r>
          </w:p>
          <w:p w:rsidR="00CA06D1" w:rsidRPr="009E3191" w:rsidRDefault="00CA06D1" w:rsidP="00CA06D1">
            <w:pPr>
              <w:numPr>
                <w:ilvl w:val="0"/>
                <w:numId w:val="22"/>
              </w:numPr>
              <w:spacing w:before="100" w:beforeAutospacing="1" w:after="100" w:afterAutospacing="1"/>
              <w:rPr>
                <w:rFonts w:ascii="Times New Roman" w:eastAsia="Times New Roman" w:hAnsi="Times New Roman" w:cs="Times New Roman"/>
                <w:sz w:val="24"/>
                <w:szCs w:val="24"/>
                <w:lang w:eastAsia="fr-FR"/>
              </w:rPr>
            </w:pPr>
            <w:proofErr w:type="gramStart"/>
            <w:r w:rsidRPr="009E3191">
              <w:rPr>
                <w:rFonts w:ascii="Times New Roman" w:eastAsia="Times New Roman" w:hAnsi="Times New Roman" w:cs="Times New Roman"/>
                <w:sz w:val="24"/>
                <w:szCs w:val="24"/>
                <w:lang w:eastAsia="fr-FR"/>
              </w:rPr>
              <w:t>d'écrire</w:t>
            </w:r>
            <w:proofErr w:type="gramEnd"/>
            <w:r w:rsidRPr="009E3191">
              <w:rPr>
                <w:rFonts w:ascii="Times New Roman" w:eastAsia="Times New Roman" w:hAnsi="Times New Roman" w:cs="Times New Roman"/>
                <w:sz w:val="24"/>
                <w:szCs w:val="24"/>
                <w:lang w:eastAsia="fr-FR"/>
              </w:rPr>
              <w:t xml:space="preserve"> dans une orthographe juste</w:t>
            </w:r>
          </w:p>
          <w:p w:rsidR="00CA06D1" w:rsidRPr="009E3191" w:rsidRDefault="00CA06D1" w:rsidP="00CA06D1">
            <w:pPr>
              <w:numPr>
                <w:ilvl w:val="0"/>
                <w:numId w:val="22"/>
              </w:numPr>
              <w:spacing w:before="100" w:beforeAutospacing="1" w:after="100" w:afterAutospacing="1"/>
              <w:rPr>
                <w:rFonts w:ascii="Times New Roman" w:eastAsia="Times New Roman" w:hAnsi="Times New Roman" w:cs="Times New Roman"/>
                <w:sz w:val="24"/>
                <w:szCs w:val="24"/>
                <w:lang w:eastAsia="fr-FR"/>
              </w:rPr>
            </w:pPr>
            <w:proofErr w:type="gramStart"/>
            <w:r w:rsidRPr="009E3191">
              <w:rPr>
                <w:rFonts w:ascii="Times New Roman" w:eastAsia="Times New Roman" w:hAnsi="Times New Roman" w:cs="Times New Roman"/>
                <w:sz w:val="24"/>
                <w:szCs w:val="24"/>
                <w:lang w:eastAsia="fr-FR"/>
              </w:rPr>
              <w:t>de</w:t>
            </w:r>
            <w:proofErr w:type="gramEnd"/>
            <w:r w:rsidRPr="009E3191">
              <w:rPr>
                <w:rFonts w:ascii="Times New Roman" w:eastAsia="Times New Roman" w:hAnsi="Times New Roman" w:cs="Times New Roman"/>
                <w:sz w:val="24"/>
                <w:szCs w:val="24"/>
                <w:lang w:eastAsia="fr-FR"/>
              </w:rPr>
              <w:t xml:space="preserve"> s'exprimer dans une syntaxe correcte et variée</w:t>
            </w:r>
          </w:p>
          <w:p w:rsidR="00CA06D1" w:rsidRPr="009E3191" w:rsidRDefault="00CA06D1" w:rsidP="00CA06D1">
            <w:pPr>
              <w:spacing w:before="100" w:beforeAutospacing="1" w:after="100" w:afterAutospacing="1"/>
              <w:rPr>
                <w:rFonts w:ascii="Times New Roman" w:eastAsia="Times New Roman" w:hAnsi="Times New Roman" w:cs="Times New Roman"/>
                <w:sz w:val="24"/>
                <w:szCs w:val="24"/>
                <w:lang w:eastAsia="fr-FR"/>
              </w:rPr>
            </w:pPr>
          </w:p>
        </w:tc>
        <w:tc>
          <w:tcPr>
            <w:tcW w:w="5103" w:type="dxa"/>
          </w:tcPr>
          <w:p w:rsidR="00CA06D1" w:rsidRPr="009E3191" w:rsidRDefault="00CA06D1" w:rsidP="00CA06D1">
            <w:pPr>
              <w:spacing w:before="100" w:beforeAutospacing="1" w:after="100" w:afterAutospacing="1"/>
              <w:rPr>
                <w:rFonts w:ascii="Times New Roman" w:eastAsia="Times New Roman" w:hAnsi="Times New Roman" w:cs="Times New Roman"/>
                <w:sz w:val="24"/>
                <w:szCs w:val="24"/>
                <w:lang w:eastAsia="fr-FR"/>
              </w:rPr>
            </w:pPr>
            <w:r w:rsidRPr="009E3191">
              <w:rPr>
                <w:rFonts w:ascii="Times New Roman" w:eastAsia="Times New Roman" w:hAnsi="Times New Roman" w:cs="Times New Roman"/>
                <w:sz w:val="24"/>
                <w:szCs w:val="24"/>
                <w:lang w:eastAsia="fr-FR"/>
              </w:rPr>
              <w:t>L'élève est capable :</w:t>
            </w:r>
          </w:p>
          <w:p w:rsidR="00CA06D1" w:rsidRPr="009E3191" w:rsidRDefault="00CA06D1" w:rsidP="00CA06D1">
            <w:pPr>
              <w:numPr>
                <w:ilvl w:val="0"/>
                <w:numId w:val="23"/>
              </w:numPr>
              <w:spacing w:before="100" w:beforeAutospacing="1" w:after="100" w:afterAutospacing="1"/>
              <w:rPr>
                <w:rFonts w:ascii="Times New Roman" w:eastAsia="Times New Roman" w:hAnsi="Times New Roman" w:cs="Times New Roman"/>
                <w:sz w:val="24"/>
                <w:szCs w:val="24"/>
                <w:lang w:eastAsia="fr-FR"/>
              </w:rPr>
            </w:pPr>
            <w:proofErr w:type="gramStart"/>
            <w:r w:rsidRPr="009E3191">
              <w:rPr>
                <w:rFonts w:ascii="Times New Roman" w:eastAsia="Times New Roman" w:hAnsi="Times New Roman" w:cs="Times New Roman"/>
                <w:sz w:val="24"/>
                <w:szCs w:val="24"/>
                <w:lang w:eastAsia="fr-FR"/>
              </w:rPr>
              <w:t>de</w:t>
            </w:r>
            <w:proofErr w:type="gramEnd"/>
            <w:r w:rsidRPr="009E3191">
              <w:rPr>
                <w:rFonts w:ascii="Times New Roman" w:eastAsia="Times New Roman" w:hAnsi="Times New Roman" w:cs="Times New Roman"/>
                <w:sz w:val="24"/>
                <w:szCs w:val="24"/>
                <w:lang w:eastAsia="fr-FR"/>
              </w:rPr>
              <w:t xml:space="preserve"> recourir à un lexique riche et adéquat</w:t>
            </w:r>
          </w:p>
          <w:p w:rsidR="00CA06D1" w:rsidRPr="009E3191" w:rsidRDefault="00CA06D1" w:rsidP="00CA06D1">
            <w:pPr>
              <w:numPr>
                <w:ilvl w:val="0"/>
                <w:numId w:val="23"/>
              </w:numPr>
              <w:spacing w:before="100" w:beforeAutospacing="1" w:after="100" w:afterAutospacing="1"/>
              <w:rPr>
                <w:rFonts w:ascii="Times New Roman" w:eastAsia="Times New Roman" w:hAnsi="Times New Roman" w:cs="Times New Roman"/>
                <w:sz w:val="24"/>
                <w:szCs w:val="24"/>
                <w:lang w:eastAsia="fr-FR"/>
              </w:rPr>
            </w:pPr>
            <w:proofErr w:type="gramStart"/>
            <w:r w:rsidRPr="009E3191">
              <w:rPr>
                <w:rFonts w:ascii="Times New Roman" w:eastAsia="Times New Roman" w:hAnsi="Times New Roman" w:cs="Times New Roman"/>
                <w:sz w:val="24"/>
                <w:szCs w:val="24"/>
                <w:lang w:eastAsia="fr-FR"/>
              </w:rPr>
              <w:t>d'écrire</w:t>
            </w:r>
            <w:proofErr w:type="gramEnd"/>
            <w:r w:rsidRPr="009E3191">
              <w:rPr>
                <w:rFonts w:ascii="Times New Roman" w:eastAsia="Times New Roman" w:hAnsi="Times New Roman" w:cs="Times New Roman"/>
                <w:sz w:val="24"/>
                <w:szCs w:val="24"/>
                <w:lang w:eastAsia="fr-FR"/>
              </w:rPr>
              <w:t xml:space="preserve"> dans une orthographe juste</w:t>
            </w:r>
          </w:p>
          <w:p w:rsidR="00CA06D1" w:rsidRPr="009E3191" w:rsidRDefault="00CA06D1" w:rsidP="00CA06D1">
            <w:pPr>
              <w:numPr>
                <w:ilvl w:val="0"/>
                <w:numId w:val="23"/>
              </w:numPr>
              <w:spacing w:before="100" w:beforeAutospacing="1" w:after="100" w:afterAutospacing="1"/>
              <w:rPr>
                <w:rFonts w:ascii="Times New Roman" w:eastAsia="Times New Roman" w:hAnsi="Times New Roman" w:cs="Times New Roman"/>
                <w:sz w:val="24"/>
                <w:szCs w:val="24"/>
                <w:lang w:eastAsia="fr-FR"/>
              </w:rPr>
            </w:pPr>
            <w:proofErr w:type="gramStart"/>
            <w:r w:rsidRPr="009E3191">
              <w:rPr>
                <w:rFonts w:ascii="Times New Roman" w:eastAsia="Times New Roman" w:hAnsi="Times New Roman" w:cs="Times New Roman"/>
                <w:sz w:val="24"/>
                <w:szCs w:val="24"/>
                <w:lang w:eastAsia="fr-FR"/>
              </w:rPr>
              <w:t>de</w:t>
            </w:r>
            <w:proofErr w:type="gramEnd"/>
            <w:r w:rsidRPr="009E3191">
              <w:rPr>
                <w:rFonts w:ascii="Times New Roman" w:eastAsia="Times New Roman" w:hAnsi="Times New Roman" w:cs="Times New Roman"/>
                <w:sz w:val="24"/>
                <w:szCs w:val="24"/>
                <w:lang w:eastAsia="fr-FR"/>
              </w:rPr>
              <w:t xml:space="preserve"> s'exprimer dans une syntaxe correcte, précise, variée et fluide</w:t>
            </w:r>
          </w:p>
          <w:p w:rsidR="00CA06D1" w:rsidRPr="009E3191" w:rsidRDefault="00CA06D1" w:rsidP="00CA06D1">
            <w:pPr>
              <w:spacing w:before="100" w:beforeAutospacing="1" w:after="100" w:afterAutospacing="1"/>
              <w:rPr>
                <w:rFonts w:ascii="Times New Roman" w:eastAsia="Times New Roman" w:hAnsi="Times New Roman" w:cs="Times New Roman"/>
                <w:sz w:val="24"/>
                <w:szCs w:val="24"/>
                <w:lang w:eastAsia="fr-FR"/>
              </w:rPr>
            </w:pPr>
          </w:p>
        </w:tc>
      </w:tr>
    </w:tbl>
    <w:p w:rsidR="00472097" w:rsidRDefault="00472097"/>
    <w:sectPr w:rsidR="00472097" w:rsidSect="006C260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DE8" w:rsidRDefault="00065DE8" w:rsidP="00472097">
      <w:pPr>
        <w:spacing w:after="0" w:line="240" w:lineRule="auto"/>
      </w:pPr>
      <w:r>
        <w:separator/>
      </w:r>
    </w:p>
  </w:endnote>
  <w:endnote w:type="continuationSeparator" w:id="0">
    <w:p w:rsidR="00065DE8" w:rsidRDefault="00065DE8" w:rsidP="00472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2712"/>
      <w:docPartObj>
        <w:docPartGallery w:val="Page Numbers (Bottom of Page)"/>
        <w:docPartUnique/>
      </w:docPartObj>
    </w:sdtPr>
    <w:sdtEndPr/>
    <w:sdtContent>
      <w:p w:rsidR="00472097" w:rsidRDefault="00472097">
        <w:pPr>
          <w:pStyle w:val="Pieddepage"/>
          <w:jc w:val="right"/>
        </w:pPr>
        <w:r>
          <w:fldChar w:fldCharType="begin"/>
        </w:r>
        <w:r>
          <w:instrText>PAGE   \* MERGEFORMAT</w:instrText>
        </w:r>
        <w:r>
          <w:fldChar w:fldCharType="separate"/>
        </w:r>
        <w:r w:rsidR="002D6C43">
          <w:rPr>
            <w:noProof/>
          </w:rPr>
          <w:t>4</w:t>
        </w:r>
        <w:r>
          <w:fldChar w:fldCharType="end"/>
        </w:r>
      </w:p>
    </w:sdtContent>
  </w:sdt>
  <w:p w:rsidR="00472097" w:rsidRDefault="0047209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DE8" w:rsidRDefault="00065DE8" w:rsidP="00472097">
      <w:pPr>
        <w:spacing w:after="0" w:line="240" w:lineRule="auto"/>
      </w:pPr>
      <w:r>
        <w:separator/>
      </w:r>
    </w:p>
  </w:footnote>
  <w:footnote w:type="continuationSeparator" w:id="0">
    <w:p w:rsidR="00065DE8" w:rsidRDefault="00065DE8" w:rsidP="004720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C43" w:rsidRDefault="002D6C43">
    <w:pPr>
      <w:pStyle w:val="En-tte"/>
    </w:pPr>
    <w:r>
      <w:rPr>
        <w:rFonts w:eastAsia="Times New Roman"/>
        <w:noProof/>
        <w:lang w:eastAsia="fr-FR"/>
      </w:rPr>
      <w:drawing>
        <wp:anchor distT="0" distB="0" distL="114300" distR="114300" simplePos="0" relativeHeight="251658240" behindDoc="0" locked="0" layoutInCell="1" allowOverlap="1">
          <wp:simplePos x="0" y="0"/>
          <wp:positionH relativeFrom="column">
            <wp:posOffset>-623570</wp:posOffset>
          </wp:positionH>
          <wp:positionV relativeFrom="paragraph">
            <wp:posOffset>-297180</wp:posOffset>
          </wp:positionV>
          <wp:extent cx="942975" cy="548558"/>
          <wp:effectExtent l="0" t="0" r="0" b="444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T.png"/>
                  <pic:cNvPicPr/>
                </pic:nvPicPr>
                <pic:blipFill>
                  <a:blip r:embed="rId1">
                    <a:extLst>
                      <a:ext uri="{28A0092B-C50C-407E-A947-70E740481C1C}">
                        <a14:useLocalDpi xmlns:a14="http://schemas.microsoft.com/office/drawing/2010/main" val="0"/>
                      </a:ext>
                    </a:extLst>
                  </a:blip>
                  <a:stretch>
                    <a:fillRect/>
                  </a:stretch>
                </pic:blipFill>
                <pic:spPr>
                  <a:xfrm>
                    <a:off x="0" y="0"/>
                    <a:ext cx="942975" cy="54855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2E6D"/>
    <w:multiLevelType w:val="multilevel"/>
    <w:tmpl w:val="744AD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40727"/>
    <w:multiLevelType w:val="multilevel"/>
    <w:tmpl w:val="2C5666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75264"/>
    <w:multiLevelType w:val="multilevel"/>
    <w:tmpl w:val="213682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2C5E5D"/>
    <w:multiLevelType w:val="multilevel"/>
    <w:tmpl w:val="C5AAB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CC3082"/>
    <w:multiLevelType w:val="multilevel"/>
    <w:tmpl w:val="4BA2E8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DC52CA"/>
    <w:multiLevelType w:val="multilevel"/>
    <w:tmpl w:val="86E20C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EA4287"/>
    <w:multiLevelType w:val="multilevel"/>
    <w:tmpl w:val="EE3AC2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677A9E"/>
    <w:multiLevelType w:val="multilevel"/>
    <w:tmpl w:val="C1D82E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0D21ED"/>
    <w:multiLevelType w:val="multilevel"/>
    <w:tmpl w:val="F8322A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AD5812"/>
    <w:multiLevelType w:val="multilevel"/>
    <w:tmpl w:val="FA7277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E059AD"/>
    <w:multiLevelType w:val="multilevel"/>
    <w:tmpl w:val="0B14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FB2912"/>
    <w:multiLevelType w:val="multilevel"/>
    <w:tmpl w:val="AA446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CF226F"/>
    <w:multiLevelType w:val="multilevel"/>
    <w:tmpl w:val="6524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8B2215"/>
    <w:multiLevelType w:val="multilevel"/>
    <w:tmpl w:val="7F429D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932978"/>
    <w:multiLevelType w:val="multilevel"/>
    <w:tmpl w:val="72EEB1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5C609F"/>
    <w:multiLevelType w:val="multilevel"/>
    <w:tmpl w:val="EC9E2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713FDA"/>
    <w:multiLevelType w:val="multilevel"/>
    <w:tmpl w:val="78DC24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8B2BDF"/>
    <w:multiLevelType w:val="hybridMultilevel"/>
    <w:tmpl w:val="17E2BA7A"/>
    <w:lvl w:ilvl="0" w:tplc="AD4E147C">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2986742"/>
    <w:multiLevelType w:val="multilevel"/>
    <w:tmpl w:val="3BE06C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765A19"/>
    <w:multiLevelType w:val="multilevel"/>
    <w:tmpl w:val="81EA4D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7B161E"/>
    <w:multiLevelType w:val="hybridMultilevel"/>
    <w:tmpl w:val="3312A2E2"/>
    <w:lvl w:ilvl="0" w:tplc="666A8D5E">
      <w:start w:val="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C484571"/>
    <w:multiLevelType w:val="multilevel"/>
    <w:tmpl w:val="88CA2A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C8165D"/>
    <w:multiLevelType w:val="multilevel"/>
    <w:tmpl w:val="63320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207798"/>
    <w:multiLevelType w:val="hybridMultilevel"/>
    <w:tmpl w:val="313E8B40"/>
    <w:lvl w:ilvl="0" w:tplc="040C0005">
      <w:start w:val="1"/>
      <w:numFmt w:val="bullet"/>
      <w:lvlText w:val=""/>
      <w:lvlJc w:val="left"/>
      <w:pPr>
        <w:ind w:left="720" w:hanging="360"/>
      </w:pPr>
      <w:rPr>
        <w:rFonts w:ascii="Wingdings" w:hAnsi="Wingdings"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6"/>
  </w:num>
  <w:num w:numId="4">
    <w:abstractNumId w:val="2"/>
  </w:num>
  <w:num w:numId="5">
    <w:abstractNumId w:val="0"/>
  </w:num>
  <w:num w:numId="6">
    <w:abstractNumId w:val="3"/>
  </w:num>
  <w:num w:numId="7">
    <w:abstractNumId w:val="7"/>
  </w:num>
  <w:num w:numId="8">
    <w:abstractNumId w:val="6"/>
  </w:num>
  <w:num w:numId="9">
    <w:abstractNumId w:val="1"/>
  </w:num>
  <w:num w:numId="10">
    <w:abstractNumId w:val="18"/>
  </w:num>
  <w:num w:numId="11">
    <w:abstractNumId w:val="8"/>
  </w:num>
  <w:num w:numId="12">
    <w:abstractNumId w:val="21"/>
  </w:num>
  <w:num w:numId="13">
    <w:abstractNumId w:val="5"/>
  </w:num>
  <w:num w:numId="14">
    <w:abstractNumId w:val="14"/>
  </w:num>
  <w:num w:numId="15">
    <w:abstractNumId w:val="13"/>
  </w:num>
  <w:num w:numId="16">
    <w:abstractNumId w:val="19"/>
  </w:num>
  <w:num w:numId="17">
    <w:abstractNumId w:val="9"/>
  </w:num>
  <w:num w:numId="18">
    <w:abstractNumId w:val="4"/>
  </w:num>
  <w:num w:numId="19">
    <w:abstractNumId w:val="22"/>
  </w:num>
  <w:num w:numId="20">
    <w:abstractNumId w:val="15"/>
  </w:num>
  <w:num w:numId="21">
    <w:abstractNumId w:val="11"/>
  </w:num>
  <w:num w:numId="22">
    <w:abstractNumId w:val="10"/>
  </w:num>
  <w:num w:numId="23">
    <w:abstractNumId w:val="1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2D2"/>
    <w:rsid w:val="00065DE8"/>
    <w:rsid w:val="002D6C43"/>
    <w:rsid w:val="00472097"/>
    <w:rsid w:val="00531356"/>
    <w:rsid w:val="006C2602"/>
    <w:rsid w:val="006C7C7E"/>
    <w:rsid w:val="006F77D5"/>
    <w:rsid w:val="0073734E"/>
    <w:rsid w:val="007966FB"/>
    <w:rsid w:val="009E70B6"/>
    <w:rsid w:val="00A85FE0"/>
    <w:rsid w:val="00AE6526"/>
    <w:rsid w:val="00B11D7A"/>
    <w:rsid w:val="00B428A7"/>
    <w:rsid w:val="00CA06D1"/>
    <w:rsid w:val="00CF7A05"/>
    <w:rsid w:val="00D37021"/>
    <w:rsid w:val="00EE0638"/>
    <w:rsid w:val="00FD02D2"/>
    <w:rsid w:val="00FE57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CD9C0-511A-4349-B871-4C921227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720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4720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E6526"/>
    <w:pPr>
      <w:ind w:left="720"/>
      <w:contextualSpacing/>
    </w:pPr>
  </w:style>
  <w:style w:type="paragraph" w:styleId="En-tte">
    <w:name w:val="header"/>
    <w:basedOn w:val="Normal"/>
    <w:link w:val="En-tteCar"/>
    <w:uiPriority w:val="99"/>
    <w:unhideWhenUsed/>
    <w:rsid w:val="00472097"/>
    <w:pPr>
      <w:tabs>
        <w:tab w:val="center" w:pos="4536"/>
        <w:tab w:val="right" w:pos="9072"/>
      </w:tabs>
      <w:spacing w:after="0" w:line="240" w:lineRule="auto"/>
    </w:pPr>
  </w:style>
  <w:style w:type="character" w:customStyle="1" w:styleId="En-tteCar">
    <w:name w:val="En-tête Car"/>
    <w:basedOn w:val="Policepardfaut"/>
    <w:link w:val="En-tte"/>
    <w:uiPriority w:val="99"/>
    <w:rsid w:val="00472097"/>
  </w:style>
  <w:style w:type="paragraph" w:styleId="Pieddepage">
    <w:name w:val="footer"/>
    <w:basedOn w:val="Normal"/>
    <w:link w:val="PieddepageCar"/>
    <w:uiPriority w:val="99"/>
    <w:unhideWhenUsed/>
    <w:rsid w:val="004720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2097"/>
  </w:style>
  <w:style w:type="character" w:customStyle="1" w:styleId="Titre1Car">
    <w:name w:val="Titre 1 Car"/>
    <w:basedOn w:val="Policepardfaut"/>
    <w:link w:val="Titre1"/>
    <w:uiPriority w:val="9"/>
    <w:rsid w:val="00472097"/>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472097"/>
    <w:rPr>
      <w:rFonts w:asciiTheme="majorHAnsi" w:eastAsiaTheme="majorEastAsia" w:hAnsiTheme="majorHAnsi" w:cstheme="majorBidi"/>
      <w:color w:val="2E74B5" w:themeColor="accent1" w:themeShade="BF"/>
      <w:sz w:val="26"/>
      <w:szCs w:val="26"/>
    </w:rPr>
  </w:style>
  <w:style w:type="table" w:styleId="Grilledutableau">
    <w:name w:val="Table Grid"/>
    <w:basedOn w:val="TableauNormal"/>
    <w:uiPriority w:val="39"/>
    <w:rsid w:val="00B11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934</Words>
  <Characters>5137</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Académie d'Orléans-Tours</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Jambu</dc:creator>
  <cp:keywords/>
  <dc:description/>
  <cp:lastModifiedBy>Hugo Jambu</cp:lastModifiedBy>
  <cp:revision>5</cp:revision>
  <dcterms:created xsi:type="dcterms:W3CDTF">2020-11-12T12:45:00Z</dcterms:created>
  <dcterms:modified xsi:type="dcterms:W3CDTF">2021-05-18T08:44:00Z</dcterms:modified>
</cp:coreProperties>
</file>